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60" w:firstLineChars="1800"/>
        <w:jc w:val="both"/>
        <w:rPr>
          <w:rFonts w:ascii="仿宋" w:hAnsi="仿宋" w:eastAsia="仿宋"/>
          <w:color w:val="000000"/>
          <w:sz w:val="32"/>
          <w:u w:val="single"/>
        </w:rPr>
      </w:pPr>
      <w:r>
        <w:rPr>
          <w:rFonts w:hint="eastAsia" w:ascii="仿宋" w:hAnsi="仿宋" w:eastAsia="仿宋"/>
          <w:color w:val="000000"/>
          <w:sz w:val="32"/>
        </w:rPr>
        <w:t>合同编号：</w:t>
      </w:r>
      <w:r>
        <w:rPr>
          <w:rFonts w:hint="eastAsia" w:ascii="仿宋" w:hAnsi="仿宋" w:eastAsia="仿宋"/>
          <w:color w:val="000000"/>
          <w:sz w:val="32"/>
          <w:u w:val="single"/>
          <w:lang w:val="en-US"/>
        </w:rPr>
        <w:t xml:space="preserve"> </w:t>
      </w:r>
      <w:r>
        <w:rPr>
          <w:rFonts w:hint="eastAsia" w:ascii="仿宋" w:hAnsi="仿宋" w:eastAsia="仿宋"/>
          <w:color w:val="000000"/>
          <w:sz w:val="32"/>
          <w:u w:val="single"/>
          <w:lang w:val="en-US" w:eastAsia="zh-CN"/>
        </w:rPr>
        <w:t xml:space="preserve">     </w:t>
      </w:r>
      <w:r>
        <w:rPr>
          <w:rFonts w:ascii="Verdana" w:hAnsi="Verdana" w:eastAsia="Verdana" w:cs="Verdana"/>
          <w:color w:val="000000"/>
          <w:sz w:val="21"/>
          <w:szCs w:val="21"/>
          <w:u w:val="single"/>
          <w:shd w:val="clear" w:color="auto" w:fill="FFFFFF"/>
        </w:rPr>
        <w:t xml:space="preserve">  </w:t>
      </w:r>
      <w:r>
        <w:rPr>
          <w:rFonts w:ascii="仿宋" w:hAnsi="仿宋" w:eastAsia="仿宋"/>
          <w:color w:val="000000"/>
          <w:sz w:val="32"/>
          <w:u w:val="single"/>
        </w:rPr>
        <w:t xml:space="preserve"> </w:t>
      </w:r>
      <w:r>
        <w:rPr>
          <w:rFonts w:hint="eastAsia" w:ascii="仿宋" w:hAnsi="仿宋" w:eastAsia="仿宋"/>
          <w:color w:val="000000"/>
          <w:sz w:val="32"/>
          <w:u w:val="single"/>
        </w:rPr>
        <w:t xml:space="preserve">      </w:t>
      </w:r>
    </w:p>
    <w:p>
      <w:pPr>
        <w:rPr>
          <w:rFonts w:ascii="仿宋" w:hAnsi="仿宋" w:eastAsia="仿宋"/>
          <w:color w:val="000000"/>
          <w:sz w:val="32"/>
        </w:rPr>
      </w:pPr>
    </w:p>
    <w:p>
      <w:pPr>
        <w:rPr>
          <w:rFonts w:ascii="仿宋" w:hAnsi="仿宋" w:eastAsia="仿宋"/>
          <w:color w:val="000000"/>
          <w:sz w:val="32"/>
        </w:rPr>
      </w:pPr>
    </w:p>
    <w:p>
      <w:pPr>
        <w:pStyle w:val="2"/>
        <w:jc w:val="center"/>
        <w:rPr>
          <w:rFonts w:ascii="仿宋" w:hAnsi="仿宋" w:eastAsia="仿宋"/>
          <w:color w:val="000000"/>
          <w:sz w:val="52"/>
          <w:szCs w:val="52"/>
        </w:rPr>
      </w:pPr>
      <w:r>
        <w:rPr>
          <w:rFonts w:hint="eastAsia"/>
          <w:sz w:val="84"/>
          <w:szCs w:val="84"/>
        </w:rPr>
        <w:t>苗木买卖合同</w:t>
      </w: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rPr>
          <w:rFonts w:ascii="仿宋" w:hAnsi="仿宋" w:eastAsia="仿宋"/>
          <w:color w:val="000000"/>
          <w:sz w:val="32"/>
        </w:rPr>
      </w:pPr>
    </w:p>
    <w:p>
      <w:pPr>
        <w:widowControl/>
        <w:ind w:left="1629" w:leftChars="304" w:hanging="960" w:hangingChars="300"/>
        <w:rPr>
          <w:rFonts w:hint="default" w:ascii="仿宋" w:hAnsi="仿宋" w:eastAsia="仿宋"/>
          <w:color w:val="000000"/>
          <w:sz w:val="32"/>
          <w:lang w:val="en-US" w:eastAsia="zh-CN"/>
        </w:rPr>
      </w:pPr>
      <w:r>
        <w:rPr>
          <w:rFonts w:hint="eastAsia" w:ascii="仿宋" w:hAnsi="仿宋" w:eastAsia="仿宋"/>
          <w:color w:val="000000"/>
          <w:sz w:val="32"/>
        </w:rPr>
        <w:t>名称：</w:t>
      </w:r>
      <w:r>
        <w:rPr>
          <w:rFonts w:hint="eastAsia" w:ascii="仿宋" w:hAnsi="仿宋" w:eastAsia="仿宋"/>
          <w:color w:val="000000"/>
          <w:sz w:val="32"/>
          <w:u w:val="single"/>
          <w:lang w:val="en-US" w:eastAsia="zh-CN"/>
        </w:rPr>
        <w:t xml:space="preserve">                                               </w:t>
      </w:r>
    </w:p>
    <w:p>
      <w:pPr>
        <w:ind w:firstLine="2240" w:firstLineChars="700"/>
        <w:rPr>
          <w:rFonts w:ascii="仿宋" w:hAnsi="仿宋" w:eastAsia="仿宋"/>
          <w:color w:val="000000"/>
          <w:sz w:val="32"/>
        </w:rPr>
      </w:pPr>
      <w:r>
        <w:rPr>
          <w:rFonts w:hint="eastAsia" w:ascii="仿宋" w:hAnsi="仿宋" w:eastAsia="仿宋"/>
          <w:color w:val="000000"/>
          <w:sz w:val="32"/>
        </w:rPr>
        <w:t xml:space="preserve"> </w:t>
      </w:r>
    </w:p>
    <w:p>
      <w:pPr>
        <w:ind w:firstLine="640" w:firstLineChars="200"/>
        <w:rPr>
          <w:rFonts w:ascii="仿宋" w:hAnsi="仿宋" w:eastAsia="仿宋"/>
          <w:color w:val="000000"/>
          <w:sz w:val="32"/>
        </w:rPr>
      </w:pPr>
      <w:r>
        <w:rPr>
          <w:rFonts w:hint="eastAsia" w:ascii="仿宋" w:hAnsi="仿宋" w:eastAsia="仿宋"/>
          <w:color w:val="000000"/>
          <w:sz w:val="32"/>
        </w:rPr>
        <w:t>地点：</w:t>
      </w:r>
      <w:r>
        <w:rPr>
          <w:rFonts w:hint="eastAsia" w:ascii="仿宋" w:hAnsi="仿宋" w:eastAsia="仿宋"/>
          <w:color w:val="000000"/>
          <w:sz w:val="32"/>
          <w:u w:val="single"/>
        </w:rPr>
        <w:t xml:space="preserve">              </w:t>
      </w:r>
      <w:r>
        <w:rPr>
          <w:rFonts w:hint="eastAsia" w:ascii="仿宋" w:hAnsi="仿宋" w:eastAsia="仿宋"/>
          <w:color w:val="000000"/>
          <w:sz w:val="32"/>
          <w:u w:val="single"/>
          <w:lang w:val="en-US"/>
        </w:rPr>
        <w:t xml:space="preserve">  </w:t>
      </w:r>
      <w:r>
        <w:rPr>
          <w:rFonts w:hint="eastAsia" w:ascii="仿宋" w:hAnsi="仿宋" w:eastAsia="仿宋"/>
          <w:color w:val="000000"/>
          <w:sz w:val="32"/>
          <w:u w:val="single"/>
        </w:rPr>
        <w:t xml:space="preserve">   </w:t>
      </w:r>
      <w:r>
        <w:rPr>
          <w:rFonts w:hint="eastAsia" w:ascii="仿宋" w:hAnsi="仿宋" w:eastAsia="仿宋"/>
          <w:color w:val="000000"/>
          <w:sz w:val="32"/>
          <w:u w:val="single"/>
          <w:lang w:val="en-US"/>
        </w:rPr>
        <w:t xml:space="preserve">          </w:t>
      </w:r>
      <w:r>
        <w:rPr>
          <w:rFonts w:hint="eastAsia" w:ascii="仿宋" w:hAnsi="仿宋" w:eastAsia="仿宋"/>
          <w:color w:val="000000"/>
          <w:sz w:val="32"/>
          <w:u w:val="single"/>
        </w:rPr>
        <w:t xml:space="preserve"> </w:t>
      </w:r>
      <w:r>
        <w:rPr>
          <w:rFonts w:hint="eastAsia" w:ascii="仿宋" w:hAnsi="仿宋" w:eastAsia="仿宋"/>
          <w:color w:val="000000"/>
          <w:sz w:val="32"/>
          <w:u w:val="single"/>
          <w:lang w:val="en-US" w:eastAsia="zh-CN"/>
        </w:rPr>
        <w:t xml:space="preserve">             </w:t>
      </w:r>
      <w:r>
        <w:rPr>
          <w:rFonts w:hint="eastAsia" w:ascii="仿宋" w:hAnsi="仿宋" w:eastAsia="仿宋"/>
          <w:color w:val="000000"/>
          <w:sz w:val="32"/>
          <w:u w:val="single"/>
        </w:rPr>
        <w:t xml:space="preserve">    </w:t>
      </w:r>
    </w:p>
    <w:p>
      <w:pPr>
        <w:rPr>
          <w:rFonts w:ascii="仿宋" w:hAnsi="仿宋" w:eastAsia="仿宋"/>
          <w:color w:val="000000"/>
          <w:sz w:val="32"/>
        </w:rPr>
      </w:pPr>
    </w:p>
    <w:p>
      <w:pPr>
        <w:ind w:firstLine="640" w:firstLineChars="200"/>
        <w:rPr>
          <w:rFonts w:ascii="仿宋" w:hAnsi="仿宋" w:eastAsia="仿宋"/>
          <w:color w:val="000000"/>
          <w:sz w:val="32"/>
        </w:rPr>
      </w:pPr>
      <w:r>
        <w:rPr>
          <w:rFonts w:hint="eastAsia" w:ascii="仿宋" w:hAnsi="仿宋" w:eastAsia="仿宋"/>
          <w:color w:val="000000"/>
          <w:sz w:val="32"/>
        </w:rPr>
        <w:t>卖方（拍卖委托人）：</w:t>
      </w:r>
      <w:r>
        <w:rPr>
          <w:rFonts w:hint="eastAsia" w:ascii="仿宋" w:hAnsi="仿宋" w:eastAsia="仿宋"/>
          <w:color w:val="000000"/>
          <w:sz w:val="32"/>
          <w:u w:val="single"/>
          <w:lang w:val="en-US" w:eastAsia="zh-CN"/>
        </w:rPr>
        <w:t xml:space="preserve">                          </w:t>
      </w:r>
      <w:r>
        <w:rPr>
          <w:rFonts w:hint="eastAsia" w:ascii="仿宋" w:hAnsi="仿宋" w:eastAsia="仿宋"/>
          <w:color w:val="000000"/>
          <w:sz w:val="32"/>
          <w:u w:val="single"/>
          <w:lang w:val="en-US"/>
        </w:rPr>
        <w:t xml:space="preserve">   </w:t>
      </w:r>
      <w:r>
        <w:rPr>
          <w:rFonts w:hint="eastAsia" w:ascii="仿宋" w:hAnsi="仿宋" w:eastAsia="仿宋"/>
          <w:color w:val="000000"/>
          <w:sz w:val="32"/>
          <w:u w:val="single"/>
        </w:rPr>
        <w:t xml:space="preserve">   </w:t>
      </w:r>
    </w:p>
    <w:p>
      <w:pPr>
        <w:rPr>
          <w:rFonts w:ascii="仿宋" w:hAnsi="仿宋" w:eastAsia="仿宋"/>
          <w:color w:val="000000"/>
          <w:sz w:val="32"/>
        </w:rPr>
      </w:pPr>
      <w:r>
        <w:rPr>
          <w:rFonts w:hint="eastAsia" w:ascii="仿宋" w:hAnsi="仿宋" w:eastAsia="仿宋"/>
          <w:color w:val="000000"/>
          <w:sz w:val="32"/>
        </w:rPr>
        <w:t xml:space="preserve"> </w:t>
      </w:r>
    </w:p>
    <w:p>
      <w:pPr>
        <w:ind w:firstLine="640" w:firstLineChars="200"/>
        <w:rPr>
          <w:rFonts w:ascii="仿宋" w:hAnsi="仿宋" w:eastAsia="仿宋"/>
          <w:color w:val="000000"/>
          <w:sz w:val="24"/>
          <w:szCs w:val="24"/>
        </w:rPr>
        <w:sectPr>
          <w:headerReference r:id="rId3" w:type="default"/>
          <w:footerReference r:id="rId4" w:type="default"/>
          <w:footerReference r:id="rId5" w:type="even"/>
          <w:type w:val="continuous"/>
          <w:pgSz w:w="11906" w:h="16838"/>
          <w:pgMar w:top="1418" w:right="1134" w:bottom="1134" w:left="1134" w:header="851" w:footer="992" w:gutter="567"/>
          <w:cols w:space="720" w:num="1"/>
          <w:docGrid w:type="lines" w:linePitch="312" w:charSpace="0"/>
        </w:sectPr>
      </w:pPr>
      <w:r>
        <w:rPr>
          <w:rFonts w:hint="eastAsia" w:ascii="仿宋" w:hAnsi="仿宋" w:eastAsia="仿宋"/>
          <w:color w:val="000000"/>
          <w:sz w:val="32"/>
        </w:rPr>
        <w:t>买方（拍卖买受人）：</w:t>
      </w:r>
      <w:r>
        <w:rPr>
          <w:rFonts w:hint="eastAsia" w:ascii="仿宋" w:hAnsi="仿宋" w:eastAsia="仿宋"/>
          <w:color w:val="000000"/>
          <w:sz w:val="32"/>
          <w:u w:val="single"/>
          <w:lang w:val="en-US" w:eastAsia="zh-CN"/>
        </w:rPr>
        <w:t xml:space="preserve">                     </w:t>
      </w:r>
      <w:r>
        <w:rPr>
          <w:rFonts w:hint="eastAsia" w:ascii="仿宋" w:hAnsi="仿宋" w:eastAsia="仿宋"/>
          <w:color w:val="000000"/>
          <w:sz w:val="32"/>
          <w:u w:val="single"/>
        </w:rPr>
        <w:t xml:space="preserve"> </w:t>
      </w:r>
      <w:bookmarkStart w:id="0" w:name="_GoBack"/>
      <w:bookmarkEnd w:id="0"/>
      <w:r>
        <w:rPr>
          <w:rFonts w:hint="eastAsia" w:ascii="仿宋" w:hAnsi="仿宋" w:eastAsia="仿宋"/>
          <w:color w:val="000000"/>
          <w:sz w:val="32"/>
          <w:u w:val="single"/>
        </w:rPr>
        <w:t xml:space="preserve"> </w:t>
      </w:r>
      <w:r>
        <w:rPr>
          <w:rFonts w:hint="eastAsia" w:ascii="仿宋" w:hAnsi="仿宋" w:eastAsia="仿宋"/>
          <w:color w:val="000000"/>
          <w:sz w:val="32"/>
          <w:u w:val="single"/>
          <w:lang w:val="en-US"/>
        </w:rPr>
        <w:t xml:space="preserve">  </w:t>
      </w:r>
      <w:r>
        <w:rPr>
          <w:rFonts w:hint="eastAsia" w:ascii="仿宋" w:hAnsi="仿宋" w:eastAsia="仿宋"/>
          <w:color w:val="000000"/>
          <w:sz w:val="32"/>
          <w:u w:val="single"/>
        </w:rPr>
        <w:t xml:space="preserve">  </w:t>
      </w:r>
      <w:r>
        <w:rPr>
          <w:rFonts w:hint="eastAsia" w:ascii="仿宋" w:hAnsi="仿宋" w:eastAsia="仿宋"/>
          <w:color w:val="000000"/>
          <w:sz w:val="32"/>
          <w:u w:val="single"/>
          <w:lang w:val="en-US"/>
        </w:rPr>
        <w:t xml:space="preserve">     </w:t>
      </w:r>
    </w:p>
    <w:p>
      <w:pPr>
        <w:pStyle w:val="2"/>
        <w:spacing w:before="1"/>
        <w:rPr>
          <w:sz w:val="32"/>
          <w:szCs w:val="32"/>
        </w:rPr>
      </w:pPr>
    </w:p>
    <w:p>
      <w:pPr>
        <w:widowControl/>
        <w:spacing w:line="360" w:lineRule="auto"/>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卖方：</w:t>
      </w:r>
    </w:p>
    <w:p>
      <w:pPr>
        <w:widowControl/>
        <w:spacing w:line="360" w:lineRule="auto"/>
        <w:rPr>
          <w:rFonts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rPr>
        <w:t>地址：</w:t>
      </w:r>
    </w:p>
    <w:p>
      <w:pPr>
        <w:pStyle w:val="2"/>
        <w:spacing w:line="360" w:lineRule="auto"/>
        <w:rPr>
          <w:rFonts w:hint="default" w:asciiTheme="minorEastAsia" w:hAnsiTheme="minorEastAsia" w:eastAsiaTheme="minorEastAsia" w:cstheme="minorEastAsia"/>
          <w:spacing w:val="-5"/>
          <w:sz w:val="28"/>
          <w:szCs w:val="28"/>
          <w:u w:val="single"/>
          <w:lang w:val="en-US" w:eastAsia="zh-CN"/>
        </w:rPr>
      </w:pPr>
      <w:r>
        <w:rPr>
          <w:rFonts w:hint="eastAsia" w:asciiTheme="minorEastAsia" w:hAnsiTheme="minorEastAsia" w:eastAsiaTheme="minorEastAsia" w:cstheme="minorEastAsia"/>
          <w:spacing w:val="-5"/>
          <w:sz w:val="28"/>
          <w:szCs w:val="28"/>
          <w:lang w:val="en-US"/>
        </w:rPr>
        <w:t>联系人、联系方式：</w:t>
      </w:r>
      <w:r>
        <w:rPr>
          <w:rFonts w:hint="eastAsia" w:asciiTheme="minorEastAsia" w:hAnsiTheme="minorEastAsia" w:eastAsiaTheme="minorEastAsia" w:cstheme="minorEastAsia"/>
          <w:spacing w:val="-5"/>
          <w:sz w:val="28"/>
          <w:szCs w:val="28"/>
          <w:u w:val="single"/>
          <w:lang w:val="en-US" w:eastAsia="zh-CN"/>
        </w:rPr>
        <w:t xml:space="preserve">                  </w:t>
      </w:r>
    </w:p>
    <w:p>
      <w:pPr>
        <w:pStyle w:val="2"/>
        <w:spacing w:line="360" w:lineRule="auto"/>
        <w:ind w:right="4828"/>
        <w:jc w:val="both"/>
        <w:rPr>
          <w:rFonts w:asciiTheme="minorEastAsia" w:hAnsiTheme="minorEastAsia" w:eastAsiaTheme="minorEastAsia" w:cstheme="minorEastAsia"/>
          <w:spacing w:val="-28"/>
          <w:sz w:val="28"/>
          <w:szCs w:val="28"/>
        </w:rPr>
      </w:pPr>
      <w:r>
        <w:rPr>
          <w:rFonts w:hint="eastAsia" w:asciiTheme="minorEastAsia" w:hAnsiTheme="minorEastAsia" w:eastAsiaTheme="minorEastAsia" w:cstheme="minorEastAsia"/>
          <w:spacing w:val="-28"/>
          <w:sz w:val="28"/>
          <w:szCs w:val="28"/>
        </w:rPr>
        <w:t>买方：</w:t>
      </w:r>
    </w:p>
    <w:p>
      <w:pPr>
        <w:pStyle w:val="2"/>
        <w:spacing w:line="360" w:lineRule="auto"/>
        <w:rPr>
          <w:rFonts w:hint="eastAsia" w:asciiTheme="minorEastAsia" w:hAnsiTheme="minorEastAsia" w:eastAsiaTheme="minorEastAsia" w:cstheme="minorEastAsia"/>
          <w:spacing w:val="-5"/>
          <w:sz w:val="28"/>
          <w:szCs w:val="28"/>
          <w:lang w:val="en-US"/>
        </w:rPr>
      </w:pPr>
      <w:r>
        <w:rPr>
          <w:rFonts w:hint="eastAsia" w:asciiTheme="minorEastAsia" w:hAnsiTheme="minorEastAsia" w:eastAsiaTheme="minorEastAsia" w:cstheme="minorEastAsia"/>
          <w:spacing w:val="-5"/>
          <w:sz w:val="28"/>
          <w:szCs w:val="28"/>
          <w:lang w:val="en-US"/>
        </w:rPr>
        <w:t>地址：</w:t>
      </w:r>
    </w:p>
    <w:p>
      <w:pPr>
        <w:pStyle w:val="2"/>
        <w:spacing w:line="360" w:lineRule="auto"/>
        <w:rPr>
          <w:rFonts w:hint="default" w:asciiTheme="minorEastAsia" w:hAnsiTheme="minorEastAsia" w:eastAsiaTheme="minorEastAsia" w:cstheme="minorEastAsia"/>
          <w:spacing w:val="-5"/>
          <w:sz w:val="28"/>
          <w:szCs w:val="28"/>
          <w:u w:val="single"/>
          <w:lang w:val="en-US" w:eastAsia="zh-CN"/>
        </w:rPr>
      </w:pPr>
      <w:r>
        <w:rPr>
          <w:rFonts w:hint="eastAsia" w:asciiTheme="minorEastAsia" w:hAnsiTheme="minorEastAsia" w:eastAsiaTheme="minorEastAsia" w:cstheme="minorEastAsia"/>
          <w:spacing w:val="-5"/>
          <w:sz w:val="28"/>
          <w:szCs w:val="28"/>
          <w:lang w:val="en-US"/>
        </w:rPr>
        <w:t>联系人、联系方式：</w:t>
      </w:r>
      <w:r>
        <w:rPr>
          <w:rFonts w:hint="eastAsia" w:asciiTheme="minorEastAsia" w:hAnsiTheme="minorEastAsia" w:eastAsiaTheme="minorEastAsia" w:cstheme="minorEastAsia"/>
          <w:spacing w:val="-5"/>
          <w:sz w:val="28"/>
          <w:szCs w:val="28"/>
          <w:u w:val="single"/>
          <w:lang w:val="en-US" w:eastAsia="zh-CN"/>
        </w:rPr>
        <w:t xml:space="preserve">                  </w:t>
      </w:r>
    </w:p>
    <w:p>
      <w:pPr>
        <w:pStyle w:val="2"/>
        <w:spacing w:line="360" w:lineRule="auto"/>
        <w:rPr>
          <w:rFonts w:asciiTheme="minorEastAsia" w:hAnsiTheme="minorEastAsia" w:eastAsiaTheme="minorEastAsia" w:cstheme="minorEastAsia"/>
        </w:rPr>
      </w:pPr>
    </w:p>
    <w:p>
      <w:pPr>
        <w:pStyle w:val="2"/>
        <w:spacing w:line="360" w:lineRule="auto"/>
        <w:ind w:right="103" w:firstLine="548" w:firstLineChars="200"/>
        <w:rPr>
          <w:rFonts w:asciiTheme="minorEastAsia" w:hAnsiTheme="minorEastAsia" w:eastAsiaTheme="minorEastAsia" w:cstheme="minorEastAsia"/>
          <w:spacing w:val="-3"/>
          <w:sz w:val="28"/>
          <w:szCs w:val="28"/>
        </w:rPr>
      </w:pPr>
      <w:r>
        <w:rPr>
          <w:rFonts w:hint="eastAsia" w:asciiTheme="minorEastAsia" w:hAnsiTheme="minorEastAsia" w:eastAsiaTheme="minorEastAsia" w:cstheme="minorEastAsia"/>
          <w:spacing w:val="-3"/>
          <w:sz w:val="28"/>
          <w:szCs w:val="28"/>
        </w:rPr>
        <w:t>鉴于卖方（拍卖委托人）通过深圳产权拍卖有限责任公司面向社会公开拍卖东明大道、深圳地铁6号线二期光明小镇站绿化迁移苗木一批（共</w:t>
      </w:r>
      <w:r>
        <w:rPr>
          <w:rFonts w:hint="eastAsia" w:asciiTheme="minorEastAsia" w:hAnsiTheme="minorEastAsia" w:eastAsiaTheme="minorEastAsia" w:cstheme="minorEastAsia"/>
          <w:spacing w:val="-3"/>
          <w:sz w:val="28"/>
          <w:szCs w:val="28"/>
          <w:lang w:val="en-US" w:eastAsia="zh-CN"/>
        </w:rPr>
        <w:t xml:space="preserve">   </w:t>
      </w:r>
      <w:r>
        <w:rPr>
          <w:rFonts w:hint="eastAsia" w:asciiTheme="minorEastAsia" w:hAnsiTheme="minorEastAsia" w:eastAsiaTheme="minorEastAsia" w:cstheme="minorEastAsia"/>
          <w:spacing w:val="-3"/>
          <w:sz w:val="28"/>
          <w:szCs w:val="28"/>
        </w:rPr>
        <w:t>棵，详见附件1），买方（拍卖买受人）在</w:t>
      </w:r>
      <w:r>
        <w:rPr>
          <w:rFonts w:hint="eastAsia" w:asciiTheme="minorEastAsia" w:hAnsiTheme="minorEastAsia" w:eastAsiaTheme="minorEastAsia" w:cstheme="minorEastAsia"/>
          <w:spacing w:val="-3"/>
          <w:sz w:val="28"/>
          <w:szCs w:val="28"/>
          <w:lang w:val="en-US" w:eastAsia="zh-CN"/>
        </w:rPr>
        <w:t xml:space="preserve">     </w:t>
      </w:r>
      <w:r>
        <w:rPr>
          <w:rFonts w:hint="eastAsia" w:asciiTheme="minorEastAsia" w:hAnsiTheme="minorEastAsia" w:eastAsiaTheme="minorEastAsia" w:cstheme="minorEastAsia"/>
          <w:spacing w:val="-3"/>
          <w:sz w:val="28"/>
          <w:szCs w:val="28"/>
        </w:rPr>
        <w:t>年</w:t>
      </w:r>
      <w:r>
        <w:rPr>
          <w:rFonts w:hint="eastAsia" w:asciiTheme="minorEastAsia" w:hAnsiTheme="minorEastAsia" w:eastAsiaTheme="minorEastAsia" w:cstheme="minorEastAsia"/>
          <w:spacing w:val="-3"/>
          <w:sz w:val="28"/>
          <w:szCs w:val="28"/>
          <w:lang w:val="en-US" w:eastAsia="zh-CN"/>
        </w:rPr>
        <w:t xml:space="preserve">    </w:t>
      </w:r>
      <w:r>
        <w:rPr>
          <w:rFonts w:hint="eastAsia" w:asciiTheme="minorEastAsia" w:hAnsiTheme="minorEastAsia" w:eastAsiaTheme="minorEastAsia" w:cstheme="minorEastAsia"/>
          <w:spacing w:val="-3"/>
          <w:sz w:val="28"/>
          <w:szCs w:val="28"/>
        </w:rPr>
        <w:t>月</w:t>
      </w:r>
      <w:r>
        <w:rPr>
          <w:rFonts w:hint="eastAsia" w:asciiTheme="minorEastAsia" w:hAnsiTheme="minorEastAsia" w:eastAsiaTheme="minorEastAsia" w:cstheme="minorEastAsia"/>
          <w:spacing w:val="-3"/>
          <w:sz w:val="28"/>
          <w:szCs w:val="28"/>
          <w:lang w:val="en-US" w:eastAsia="zh-CN"/>
        </w:rPr>
        <w:t xml:space="preserve">   </w:t>
      </w:r>
      <w:r>
        <w:rPr>
          <w:rFonts w:hint="eastAsia" w:asciiTheme="minorEastAsia" w:hAnsiTheme="minorEastAsia" w:eastAsiaTheme="minorEastAsia" w:cstheme="minorEastAsia"/>
          <w:spacing w:val="-3"/>
          <w:sz w:val="28"/>
          <w:szCs w:val="28"/>
        </w:rPr>
        <w:t>日通过该拍卖公司</w:t>
      </w:r>
      <w:r>
        <w:rPr>
          <w:rFonts w:hint="eastAsia" w:asciiTheme="minorEastAsia" w:hAnsiTheme="minorEastAsia" w:eastAsiaTheme="minorEastAsia" w:cstheme="minorEastAsia"/>
          <w:spacing w:val="-3"/>
          <w:sz w:val="28"/>
          <w:szCs w:val="28"/>
          <w:lang w:eastAsia="zh-CN"/>
        </w:rPr>
        <w:t>在网络平台</w:t>
      </w:r>
      <w:r>
        <w:rPr>
          <w:rFonts w:hint="eastAsia" w:asciiTheme="minorEastAsia" w:hAnsiTheme="minorEastAsia" w:eastAsiaTheme="minorEastAsia" w:cstheme="minorEastAsia"/>
          <w:spacing w:val="-3"/>
          <w:sz w:val="28"/>
          <w:szCs w:val="28"/>
        </w:rPr>
        <w:t>（</w:t>
      </w:r>
      <w:r>
        <w:rPr>
          <w:rFonts w:hint="eastAsia" w:asciiTheme="minorEastAsia" w:hAnsiTheme="minorEastAsia" w:eastAsiaTheme="minorEastAsia" w:cstheme="minorEastAsia"/>
          <w:spacing w:val="-3"/>
          <w:sz w:val="28"/>
          <w:szCs w:val="28"/>
          <w:lang w:val="en-US" w:eastAsia="zh-CN"/>
        </w:rPr>
        <w:t xml:space="preserve">  </w:t>
      </w:r>
      <w:r>
        <w:rPr>
          <w:rFonts w:hint="eastAsia" w:asciiTheme="minorEastAsia" w:hAnsiTheme="minorEastAsia" w:eastAsiaTheme="minorEastAsia" w:cstheme="minorEastAsia"/>
          <w:spacing w:val="-3"/>
          <w:sz w:val="28"/>
          <w:szCs w:val="28"/>
        </w:rPr>
        <w:t>）拍卖成交该批苗木，现为明确双方的权利与义务，买卖双方在平等互利、自愿一致的基础上，依据《中华人民共和国拍卖法》《中华人民共和国</w:t>
      </w:r>
      <w:r>
        <w:rPr>
          <w:rFonts w:hint="eastAsia" w:asciiTheme="minorEastAsia" w:hAnsiTheme="minorEastAsia" w:eastAsiaTheme="minorEastAsia" w:cstheme="minorEastAsia"/>
          <w:spacing w:val="-3"/>
          <w:sz w:val="28"/>
          <w:szCs w:val="28"/>
          <w:lang w:eastAsia="zh-CN"/>
        </w:rPr>
        <w:t>民法典</w:t>
      </w:r>
      <w:r>
        <w:rPr>
          <w:rFonts w:hint="eastAsia" w:asciiTheme="minorEastAsia" w:hAnsiTheme="minorEastAsia" w:eastAsiaTheme="minorEastAsia" w:cstheme="minorEastAsia"/>
          <w:spacing w:val="-3"/>
          <w:sz w:val="28"/>
          <w:szCs w:val="28"/>
        </w:rPr>
        <w:t>》《深圳市光明区城市管理和综合执法局迁移苗木资产处置暂行办法（试行）》等相关法律法规规定，达成以下合同。</w:t>
      </w:r>
    </w:p>
    <w:p>
      <w:pPr>
        <w:pStyle w:val="3"/>
        <w:spacing w:line="360" w:lineRule="auto"/>
        <w:ind w:left="592"/>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lang w:val="en-US"/>
        </w:rPr>
        <w:t>拍卖物基本情况</w:t>
      </w:r>
    </w:p>
    <w:tbl>
      <w:tblPr>
        <w:tblStyle w:val="9"/>
        <w:tblpPr w:leftFromText="180" w:rightFromText="180" w:vertAnchor="text" w:horzAnchor="margin" w:tblpXSpec="center" w:tblpY="283"/>
        <w:tblOverlap w:val="never"/>
        <w:tblW w:w="102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7"/>
        <w:gridCol w:w="2106"/>
        <w:gridCol w:w="1788"/>
        <w:gridCol w:w="1788"/>
        <w:gridCol w:w="2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457" w:type="dxa"/>
            <w:vAlign w:val="center"/>
          </w:tcPr>
          <w:p>
            <w:pPr>
              <w:pStyle w:val="16"/>
              <w:ind w:right="224"/>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名称</w:t>
            </w:r>
          </w:p>
        </w:tc>
        <w:tc>
          <w:tcPr>
            <w:tcW w:w="2106" w:type="dxa"/>
            <w:vAlign w:val="center"/>
          </w:tcPr>
          <w:p>
            <w:pPr>
              <w:pStyle w:val="16"/>
              <w:ind w:right="224"/>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拍卖成交价款</w:t>
            </w:r>
          </w:p>
        </w:tc>
        <w:tc>
          <w:tcPr>
            <w:tcW w:w="1788" w:type="dxa"/>
            <w:vAlign w:val="center"/>
          </w:tcPr>
          <w:p>
            <w:pPr>
              <w:pStyle w:val="16"/>
              <w:ind w:right="224"/>
              <w:rPr>
                <w:rFonts w:hint="eastAsia"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评估服务费</w:t>
            </w:r>
          </w:p>
        </w:tc>
        <w:tc>
          <w:tcPr>
            <w:tcW w:w="1788" w:type="dxa"/>
            <w:vAlign w:val="center"/>
          </w:tcPr>
          <w:p>
            <w:pPr>
              <w:pStyle w:val="16"/>
              <w:ind w:right="224"/>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数量</w:t>
            </w:r>
          </w:p>
        </w:tc>
        <w:tc>
          <w:tcPr>
            <w:tcW w:w="2101" w:type="dxa"/>
            <w:vAlign w:val="center"/>
          </w:tcPr>
          <w:p>
            <w:pPr>
              <w:pStyle w:val="16"/>
              <w:ind w:right="224"/>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457" w:type="dxa"/>
            <w:vAlign w:val="center"/>
          </w:tcPr>
          <w:p>
            <w:pPr>
              <w:widowControl/>
              <w:rPr>
                <w:lang w:val="en-US"/>
              </w:rPr>
            </w:pPr>
            <w:r>
              <w:rPr>
                <w:rFonts w:hint="eastAsia" w:asciiTheme="minorEastAsia" w:hAnsiTheme="minorEastAsia" w:eastAsiaTheme="minorEastAsia" w:cstheme="minorEastAsia"/>
                <w:spacing w:val="-3"/>
                <w:sz w:val="28"/>
                <w:szCs w:val="28"/>
              </w:rPr>
              <w:t>东明大道、深圳地铁6号线二期光明小镇站绿化迁移苗木一批</w:t>
            </w:r>
          </w:p>
        </w:tc>
        <w:tc>
          <w:tcPr>
            <w:tcW w:w="2106" w:type="dxa"/>
            <w:vAlign w:val="center"/>
          </w:tcPr>
          <w:p>
            <w:pPr>
              <w:pStyle w:val="16"/>
              <w:ind w:right="224"/>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rPr>
              <w:t>元</w:t>
            </w:r>
          </w:p>
        </w:tc>
        <w:tc>
          <w:tcPr>
            <w:tcW w:w="1788" w:type="dxa"/>
            <w:vAlign w:val="center"/>
          </w:tcPr>
          <w:p>
            <w:pPr>
              <w:jc w:val="center"/>
              <w:rPr>
                <w:rFonts w:hint="eastAsia"/>
                <w:color w:val="000000"/>
                <w:sz w:val="28"/>
                <w:szCs w:val="28"/>
                <w:lang w:val="en-US" w:bidi="ar"/>
              </w:rPr>
            </w:pPr>
            <w:r>
              <w:rPr>
                <w:rFonts w:hint="eastAsia" w:asciiTheme="minorEastAsia" w:hAnsiTheme="minorEastAsia" w:eastAsiaTheme="minorEastAsia" w:cstheme="minorEastAsia"/>
                <w:b/>
                <w:bCs/>
                <w:sz w:val="28"/>
                <w:szCs w:val="28"/>
                <w:u w:val="none"/>
                <w:lang w:val="en-US" w:eastAsia="zh-CN"/>
              </w:rPr>
              <w:t xml:space="preserve">   </w:t>
            </w:r>
            <w:r>
              <w:rPr>
                <w:rFonts w:hint="eastAsia" w:asciiTheme="minorEastAsia" w:hAnsiTheme="minorEastAsia" w:eastAsiaTheme="minorEastAsia" w:cstheme="minorEastAsia"/>
                <w:b/>
                <w:bCs/>
                <w:color w:val="auto"/>
                <w:sz w:val="28"/>
                <w:szCs w:val="28"/>
                <w:u w:val="none"/>
                <w:lang w:val="en-US" w:eastAsia="zh-CN"/>
              </w:rPr>
              <w:t xml:space="preserve">   </w:t>
            </w:r>
            <w:r>
              <w:rPr>
                <w:rFonts w:hint="eastAsia" w:asciiTheme="minorEastAsia" w:hAnsiTheme="minorEastAsia" w:eastAsiaTheme="minorEastAsia" w:cstheme="minorEastAsia"/>
                <w:b/>
                <w:bCs/>
                <w:color w:val="auto"/>
                <w:sz w:val="28"/>
                <w:szCs w:val="28"/>
                <w:u w:val="none"/>
                <w:lang w:val="en-US"/>
              </w:rPr>
              <w:t>元</w:t>
            </w:r>
          </w:p>
        </w:tc>
        <w:tc>
          <w:tcPr>
            <w:tcW w:w="1788" w:type="dxa"/>
            <w:vAlign w:val="center"/>
          </w:tcPr>
          <w:p>
            <w:pPr>
              <w:jc w:val="center"/>
              <w:rPr>
                <w:lang w:val="en-US"/>
              </w:rPr>
            </w:pPr>
            <w:r>
              <w:rPr>
                <w:rFonts w:hint="eastAsia"/>
                <w:color w:val="000000"/>
                <w:sz w:val="28"/>
                <w:szCs w:val="28"/>
                <w:lang w:val="en-US" w:bidi="ar"/>
              </w:rPr>
              <w:t>共计</w:t>
            </w:r>
            <w:r>
              <w:rPr>
                <w:rFonts w:hint="eastAsia"/>
                <w:color w:val="000000"/>
                <w:sz w:val="28"/>
                <w:szCs w:val="28"/>
                <w:lang w:val="en-US" w:eastAsia="zh-CN" w:bidi="ar"/>
              </w:rPr>
              <w:t xml:space="preserve">   </w:t>
            </w:r>
            <w:r>
              <w:rPr>
                <w:rFonts w:hint="eastAsia"/>
                <w:color w:val="000000"/>
                <w:sz w:val="28"/>
                <w:szCs w:val="28"/>
                <w:lang w:val="en-US" w:bidi="ar"/>
              </w:rPr>
              <w:t>棵，详见附件1清单</w:t>
            </w:r>
          </w:p>
        </w:tc>
        <w:tc>
          <w:tcPr>
            <w:tcW w:w="2101" w:type="dxa"/>
            <w:vAlign w:val="center"/>
          </w:tcPr>
          <w:p>
            <w:pPr>
              <w:jc w:val="center"/>
              <w:rPr>
                <w:b/>
                <w:bCs/>
                <w:lang w:val="en-US"/>
              </w:rPr>
            </w:pPr>
            <w:r>
              <w:rPr>
                <w:rFonts w:hint="eastAsia"/>
                <w:color w:val="000000"/>
                <w:sz w:val="28"/>
                <w:szCs w:val="28"/>
                <w:lang w:val="en-US" w:bidi="ar"/>
              </w:rPr>
              <w:t>买方负责清场</w:t>
            </w:r>
          </w:p>
        </w:tc>
      </w:tr>
    </w:tbl>
    <w:p>
      <w:pPr>
        <w:pStyle w:val="16"/>
        <w:spacing w:line="360" w:lineRule="auto"/>
        <w:ind w:right="224"/>
        <w:jc w:val="both"/>
        <w:rPr>
          <w:rFonts w:asciiTheme="minorEastAsia" w:hAnsiTheme="minorEastAsia" w:eastAsiaTheme="minorEastAsia" w:cstheme="minorEastAsia"/>
          <w:b/>
          <w:bCs/>
          <w:sz w:val="28"/>
          <w:szCs w:val="28"/>
        </w:rPr>
      </w:pPr>
    </w:p>
    <w:p>
      <w:pPr>
        <w:pStyle w:val="16"/>
        <w:spacing w:line="360" w:lineRule="auto"/>
        <w:ind w:right="224" w:firstLine="562" w:firstLineChars="200"/>
        <w:jc w:val="both"/>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rPr>
        <w:t>二、拍卖物品质</w:t>
      </w:r>
    </w:p>
    <w:p>
      <w:pPr>
        <w:spacing w:before="1" w:line="360" w:lineRule="auto"/>
        <w:ind w:left="588" w:right="101" w:firstLine="548" w:firstLineChars="200"/>
        <w:rPr>
          <w:rFonts w:hint="eastAsia" w:asciiTheme="minorEastAsia" w:hAnsiTheme="minorEastAsia" w:eastAsiaTheme="minorEastAsia" w:cstheme="minorEastAsia"/>
          <w:spacing w:val="-3"/>
          <w:sz w:val="28"/>
          <w:szCs w:val="28"/>
        </w:rPr>
      </w:pPr>
      <w:r>
        <w:rPr>
          <w:rFonts w:hint="eastAsia" w:asciiTheme="minorEastAsia" w:hAnsiTheme="minorEastAsia" w:eastAsiaTheme="minorEastAsia" w:cstheme="minorEastAsia"/>
          <w:spacing w:val="-3"/>
          <w:sz w:val="28"/>
          <w:szCs w:val="28"/>
        </w:rPr>
        <w:t>合同项下产品为现货交易，买方已</w:t>
      </w:r>
      <w:r>
        <w:rPr>
          <w:rFonts w:hint="eastAsia" w:asciiTheme="minorEastAsia" w:hAnsiTheme="minorEastAsia" w:eastAsiaTheme="minorEastAsia" w:cstheme="minorEastAsia"/>
          <w:spacing w:val="-3"/>
          <w:kern w:val="0"/>
          <w:sz w:val="28"/>
          <w:szCs w:val="28"/>
          <w:lang w:val="en-US" w:eastAsia="zh-CN"/>
        </w:rPr>
        <w:t>实地查看并</w:t>
      </w:r>
      <w:r>
        <w:rPr>
          <w:rFonts w:hint="eastAsia" w:asciiTheme="minorEastAsia" w:hAnsiTheme="minorEastAsia" w:eastAsiaTheme="minorEastAsia" w:cstheme="minorEastAsia"/>
          <w:spacing w:val="-3"/>
          <w:sz w:val="28"/>
          <w:szCs w:val="28"/>
        </w:rPr>
        <w:t>确认该批苗木的保管条件及品质现状，不得再对该批苗木品质提出任何异议。</w:t>
      </w:r>
    </w:p>
    <w:p>
      <w:pPr>
        <w:spacing w:before="1" w:line="360" w:lineRule="auto"/>
        <w:ind w:left="588" w:right="10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7"/>
          <w:sz w:val="28"/>
          <w:szCs w:val="28"/>
        </w:rPr>
        <w:t>三、交（提）货地点、方式 、时间</w:t>
      </w:r>
    </w:p>
    <w:p>
      <w:pPr>
        <w:pStyle w:val="2"/>
        <w:spacing w:line="360" w:lineRule="auto"/>
        <w:ind w:firstLine="1096" w:firstLineChars="400"/>
        <w:rPr>
          <w:rFonts w:asciiTheme="minorEastAsia" w:hAnsiTheme="minorEastAsia" w:eastAsiaTheme="minorEastAsia" w:cstheme="minorEastAsia"/>
          <w:spacing w:val="-3"/>
          <w:sz w:val="28"/>
          <w:szCs w:val="28"/>
          <w:lang w:val="en-US"/>
        </w:rPr>
      </w:pPr>
      <w:r>
        <w:rPr>
          <w:rFonts w:hint="eastAsia" w:asciiTheme="minorEastAsia" w:hAnsiTheme="minorEastAsia" w:eastAsiaTheme="minorEastAsia" w:cstheme="minorEastAsia"/>
          <w:spacing w:val="-3"/>
          <w:sz w:val="28"/>
          <w:szCs w:val="28"/>
          <w:lang w:val="en-US" w:eastAsia="zh-CN"/>
        </w:rPr>
        <w:t>1、</w:t>
      </w:r>
      <w:r>
        <w:rPr>
          <w:rFonts w:hint="eastAsia" w:asciiTheme="minorEastAsia" w:hAnsiTheme="minorEastAsia" w:eastAsiaTheme="minorEastAsia" w:cstheme="minorEastAsia"/>
          <w:spacing w:val="-3"/>
          <w:sz w:val="28"/>
          <w:szCs w:val="28"/>
        </w:rPr>
        <w:t>提货地点：</w:t>
      </w:r>
      <w:r>
        <w:rPr>
          <w:rFonts w:hint="eastAsia" w:asciiTheme="minorEastAsia" w:hAnsiTheme="minorEastAsia" w:eastAsiaTheme="minorEastAsia" w:cstheme="minorEastAsia"/>
          <w:spacing w:val="-3"/>
          <w:sz w:val="28"/>
          <w:szCs w:val="28"/>
          <w:lang w:val="en-US"/>
        </w:rPr>
        <w:t>卖方指定提货地点:</w:t>
      </w:r>
      <w:r>
        <w:rPr>
          <w:rFonts w:hint="eastAsia" w:asciiTheme="minorEastAsia" w:hAnsiTheme="minorEastAsia" w:eastAsiaTheme="minorEastAsia" w:cstheme="minorEastAsia"/>
          <w:spacing w:val="-3"/>
          <w:sz w:val="28"/>
          <w:szCs w:val="28"/>
          <w:u w:val="single"/>
          <w:lang w:val="en-US"/>
        </w:rPr>
        <w:t>深圳市光明区。</w:t>
      </w:r>
    </w:p>
    <w:p>
      <w:pPr>
        <w:pStyle w:val="2"/>
        <w:spacing w:line="360" w:lineRule="auto"/>
        <w:ind w:right="207" w:firstLine="1096" w:firstLineChars="400"/>
        <w:rPr>
          <w:rFonts w:hint="eastAsia" w:asciiTheme="minorEastAsia" w:hAnsiTheme="minorEastAsia" w:eastAsiaTheme="minorEastAsia" w:cstheme="minorEastAsia"/>
          <w:spacing w:val="-3"/>
          <w:sz w:val="28"/>
          <w:szCs w:val="28"/>
          <w:lang w:val="zh-CN" w:eastAsia="zh-CN"/>
        </w:rPr>
      </w:pPr>
      <w:r>
        <w:rPr>
          <w:rFonts w:hint="eastAsia" w:asciiTheme="minorEastAsia" w:hAnsiTheme="minorEastAsia" w:eastAsiaTheme="minorEastAsia" w:cstheme="minorEastAsia"/>
          <w:spacing w:val="-3"/>
          <w:sz w:val="28"/>
          <w:szCs w:val="28"/>
          <w:lang w:val="zh-CN" w:eastAsia="zh-CN"/>
        </w:rPr>
        <w:t>2、</w:t>
      </w:r>
      <w:r>
        <w:rPr>
          <w:rFonts w:hint="eastAsia" w:asciiTheme="minorEastAsia" w:hAnsiTheme="minorEastAsia" w:eastAsiaTheme="minorEastAsia" w:cstheme="minorEastAsia"/>
          <w:spacing w:val="-3"/>
          <w:sz w:val="28"/>
          <w:szCs w:val="28"/>
        </w:rPr>
        <w:t>买方应当自本合同签订之日起</w:t>
      </w:r>
      <w:r>
        <w:rPr>
          <w:rFonts w:hint="eastAsia" w:asciiTheme="minorEastAsia" w:hAnsiTheme="minorEastAsia" w:eastAsiaTheme="minorEastAsia" w:cstheme="minorEastAsia"/>
          <w:spacing w:val="-3"/>
          <w:sz w:val="28"/>
          <w:szCs w:val="28"/>
          <w:lang w:val="en-US" w:eastAsia="zh-CN"/>
        </w:rPr>
        <w:t>10</w:t>
      </w:r>
      <w:r>
        <w:rPr>
          <w:rFonts w:hint="eastAsia" w:asciiTheme="minorEastAsia" w:hAnsiTheme="minorEastAsia" w:eastAsiaTheme="minorEastAsia" w:cstheme="minorEastAsia"/>
          <w:spacing w:val="-3"/>
          <w:sz w:val="28"/>
          <w:szCs w:val="28"/>
        </w:rPr>
        <w:t>个工作日内，凭深圳产权拍卖有限责任公司出具的</w:t>
      </w:r>
      <w:r>
        <w:rPr>
          <w:rFonts w:hint="eastAsia" w:asciiTheme="minorEastAsia" w:hAnsiTheme="minorEastAsia" w:eastAsiaTheme="minorEastAsia" w:cstheme="minorEastAsia"/>
          <w:spacing w:val="-3"/>
          <w:sz w:val="28"/>
          <w:szCs w:val="28"/>
          <w:lang w:val="zh-CN" w:eastAsia="zh-CN"/>
        </w:rPr>
        <w:t>拍卖成交确认书</w:t>
      </w:r>
      <w:r>
        <w:rPr>
          <w:rFonts w:hint="eastAsia" w:asciiTheme="minorEastAsia" w:hAnsiTheme="minorEastAsia" w:eastAsiaTheme="minorEastAsia" w:cstheme="minorEastAsia"/>
          <w:spacing w:val="-3"/>
          <w:sz w:val="28"/>
          <w:szCs w:val="28"/>
        </w:rPr>
        <w:t>和</w:t>
      </w:r>
      <w:r>
        <w:rPr>
          <w:rFonts w:hint="eastAsia" w:asciiTheme="minorEastAsia" w:hAnsiTheme="minorEastAsia" w:eastAsiaTheme="minorEastAsia" w:cstheme="minorEastAsia"/>
          <w:spacing w:val="-3"/>
          <w:sz w:val="28"/>
          <w:szCs w:val="28"/>
          <w:lang w:val="zh-CN"/>
        </w:rPr>
        <w:t>本合同前往提货地点提货</w:t>
      </w:r>
      <w:r>
        <w:rPr>
          <w:rFonts w:hint="eastAsia" w:asciiTheme="minorEastAsia" w:hAnsiTheme="minorEastAsia" w:eastAsiaTheme="minorEastAsia" w:cstheme="minorEastAsia"/>
          <w:spacing w:val="-3"/>
          <w:sz w:val="28"/>
          <w:szCs w:val="28"/>
          <w:lang w:val="zh-CN" w:eastAsia="zh-CN"/>
        </w:rPr>
        <w:t>，并在提货之日起</w:t>
      </w:r>
      <w:r>
        <w:rPr>
          <w:rFonts w:hint="eastAsia" w:asciiTheme="minorEastAsia" w:hAnsiTheme="minorEastAsia" w:eastAsiaTheme="minorEastAsia" w:cstheme="minorEastAsia"/>
          <w:spacing w:val="-3"/>
          <w:sz w:val="28"/>
          <w:szCs w:val="28"/>
          <w:lang w:val="en-US" w:eastAsia="zh-CN"/>
        </w:rPr>
        <w:t>10</w:t>
      </w:r>
      <w:r>
        <w:rPr>
          <w:rFonts w:hint="eastAsia" w:asciiTheme="minorEastAsia" w:hAnsiTheme="minorEastAsia" w:eastAsiaTheme="minorEastAsia" w:cstheme="minorEastAsia"/>
          <w:spacing w:val="-3"/>
          <w:sz w:val="28"/>
          <w:szCs w:val="28"/>
          <w:lang w:val="zh-CN" w:eastAsia="zh-CN"/>
        </w:rPr>
        <w:t>个工作日内提货完毕。</w:t>
      </w:r>
    </w:p>
    <w:p>
      <w:pPr>
        <w:pStyle w:val="2"/>
        <w:spacing w:line="360" w:lineRule="auto"/>
        <w:ind w:right="207" w:firstLine="1096" w:firstLineChars="400"/>
        <w:rPr>
          <w:rFonts w:hint="eastAsia" w:asciiTheme="minorEastAsia" w:hAnsiTheme="minorEastAsia" w:eastAsiaTheme="minorEastAsia" w:cstheme="minorEastAsia"/>
          <w:spacing w:val="-3"/>
          <w:kern w:val="0"/>
          <w:sz w:val="28"/>
          <w:szCs w:val="28"/>
          <w:lang w:eastAsia="zh-CN"/>
        </w:rPr>
      </w:pPr>
      <w:r>
        <w:rPr>
          <w:rFonts w:hint="eastAsia" w:asciiTheme="minorEastAsia" w:hAnsiTheme="minorEastAsia" w:eastAsiaTheme="minorEastAsia" w:cstheme="minorEastAsia"/>
          <w:spacing w:val="-3"/>
          <w:sz w:val="28"/>
          <w:szCs w:val="28"/>
          <w:lang w:val="zh-CN" w:eastAsia="zh-CN"/>
        </w:rPr>
        <w:t>3、</w:t>
      </w:r>
      <w:r>
        <w:rPr>
          <w:rFonts w:hint="eastAsia" w:asciiTheme="minorEastAsia" w:hAnsiTheme="minorEastAsia" w:eastAsiaTheme="minorEastAsia" w:cstheme="minorEastAsia"/>
          <w:spacing w:val="-3"/>
          <w:kern w:val="0"/>
          <w:sz w:val="28"/>
          <w:szCs w:val="28"/>
          <w:lang w:eastAsia="zh-CN"/>
        </w:rPr>
        <w:t>苗木</w:t>
      </w:r>
      <w:r>
        <w:rPr>
          <w:rFonts w:hint="eastAsia" w:asciiTheme="minorEastAsia" w:hAnsiTheme="minorEastAsia" w:eastAsiaTheme="minorEastAsia" w:cstheme="minorEastAsia"/>
          <w:spacing w:val="-3"/>
          <w:kern w:val="0"/>
          <w:sz w:val="28"/>
          <w:szCs w:val="28"/>
        </w:rPr>
        <w:t>的起挖和运输等</w:t>
      </w:r>
      <w:r>
        <w:rPr>
          <w:rFonts w:hint="eastAsia" w:asciiTheme="minorEastAsia" w:hAnsiTheme="minorEastAsia" w:eastAsiaTheme="minorEastAsia" w:cstheme="minorEastAsia"/>
          <w:spacing w:val="-3"/>
          <w:kern w:val="0"/>
          <w:sz w:val="28"/>
          <w:szCs w:val="28"/>
          <w:lang w:eastAsia="zh-CN"/>
        </w:rPr>
        <w:t>提货工作应符合相关规定和办理相关手续，</w:t>
      </w:r>
      <w:r>
        <w:rPr>
          <w:rFonts w:hint="eastAsia" w:asciiTheme="minorEastAsia" w:hAnsiTheme="minorEastAsia" w:eastAsiaTheme="minorEastAsia" w:cstheme="minorEastAsia"/>
          <w:spacing w:val="-3"/>
          <w:kern w:val="0"/>
          <w:sz w:val="28"/>
          <w:szCs w:val="28"/>
        </w:rPr>
        <w:t>由</w:t>
      </w:r>
      <w:r>
        <w:rPr>
          <w:rFonts w:hint="eastAsia" w:asciiTheme="minorEastAsia" w:hAnsiTheme="minorEastAsia" w:eastAsiaTheme="minorEastAsia" w:cstheme="minorEastAsia"/>
          <w:spacing w:val="-3"/>
          <w:kern w:val="0"/>
          <w:sz w:val="28"/>
          <w:szCs w:val="28"/>
          <w:lang w:eastAsia="zh-CN"/>
        </w:rPr>
        <w:t>买方自行安排</w:t>
      </w:r>
      <w:r>
        <w:rPr>
          <w:rFonts w:hint="eastAsia" w:asciiTheme="minorEastAsia" w:hAnsiTheme="minorEastAsia" w:eastAsiaTheme="minorEastAsia" w:cstheme="minorEastAsia"/>
          <w:spacing w:val="-3"/>
          <w:kern w:val="0"/>
          <w:sz w:val="28"/>
          <w:szCs w:val="28"/>
        </w:rPr>
        <w:t>并承担全部费用</w:t>
      </w:r>
      <w:r>
        <w:rPr>
          <w:rFonts w:hint="eastAsia" w:asciiTheme="minorEastAsia" w:hAnsiTheme="minorEastAsia" w:eastAsiaTheme="minorEastAsia" w:cstheme="minorEastAsia"/>
          <w:spacing w:val="-3"/>
          <w:kern w:val="0"/>
          <w:sz w:val="28"/>
          <w:szCs w:val="28"/>
          <w:lang w:eastAsia="zh-CN"/>
        </w:rPr>
        <w:t>和风险。</w:t>
      </w:r>
    </w:p>
    <w:p>
      <w:pPr>
        <w:pStyle w:val="2"/>
        <w:spacing w:line="360" w:lineRule="auto"/>
        <w:ind w:right="207" w:firstLine="1096" w:firstLineChars="400"/>
        <w:rPr>
          <w:rFonts w:hint="eastAsia" w:asciiTheme="minorEastAsia" w:hAnsiTheme="minorEastAsia" w:eastAsiaTheme="minorEastAsia" w:cstheme="minorEastAsia"/>
          <w:spacing w:val="-3"/>
          <w:sz w:val="28"/>
          <w:szCs w:val="28"/>
        </w:rPr>
      </w:pPr>
      <w:r>
        <w:rPr>
          <w:rFonts w:hint="eastAsia" w:asciiTheme="minorEastAsia" w:hAnsiTheme="minorEastAsia" w:eastAsiaTheme="minorEastAsia" w:cstheme="minorEastAsia"/>
          <w:spacing w:val="-3"/>
          <w:kern w:val="0"/>
          <w:sz w:val="28"/>
          <w:szCs w:val="28"/>
          <w:lang w:val="zh-CN" w:eastAsia="zh-CN"/>
        </w:rPr>
        <w:t>4、</w:t>
      </w:r>
      <w:r>
        <w:rPr>
          <w:rFonts w:hint="eastAsia" w:asciiTheme="minorEastAsia" w:hAnsiTheme="minorEastAsia" w:eastAsiaTheme="minorEastAsia" w:cstheme="minorEastAsia"/>
          <w:spacing w:val="-3"/>
          <w:sz w:val="28"/>
          <w:szCs w:val="28"/>
        </w:rPr>
        <w:t>买方应当将提货时间提前通知卖方联系人，否则因此造成的延误或损失由买方自行承担。</w:t>
      </w:r>
    </w:p>
    <w:p>
      <w:pPr>
        <w:pStyle w:val="2"/>
        <w:spacing w:line="360" w:lineRule="auto"/>
        <w:ind w:right="207" w:firstLine="1096" w:firstLineChars="400"/>
        <w:rPr>
          <w:rFonts w:hint="eastAsia" w:asciiTheme="minorEastAsia" w:hAnsiTheme="minorEastAsia" w:eastAsiaTheme="minorEastAsia" w:cstheme="minorEastAsia"/>
          <w:spacing w:val="-3"/>
          <w:sz w:val="28"/>
          <w:szCs w:val="28"/>
        </w:rPr>
      </w:pPr>
      <w:r>
        <w:rPr>
          <w:rFonts w:hint="eastAsia" w:asciiTheme="minorEastAsia" w:hAnsiTheme="minorEastAsia" w:eastAsiaTheme="minorEastAsia" w:cstheme="minorEastAsia"/>
          <w:spacing w:val="-3"/>
          <w:sz w:val="28"/>
          <w:szCs w:val="28"/>
          <w:lang w:val="zh-CN" w:eastAsia="zh-CN"/>
        </w:rPr>
        <w:t>5、</w:t>
      </w:r>
      <w:r>
        <w:rPr>
          <w:rFonts w:hint="eastAsia" w:asciiTheme="minorEastAsia" w:hAnsiTheme="minorEastAsia" w:eastAsiaTheme="minorEastAsia" w:cstheme="minorEastAsia"/>
          <w:spacing w:val="-3"/>
          <w:sz w:val="28"/>
          <w:szCs w:val="28"/>
        </w:rPr>
        <w:t>买方提货时，卖方应指派工作人员到场交接。</w:t>
      </w:r>
    </w:p>
    <w:p>
      <w:pPr>
        <w:pStyle w:val="3"/>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四、清场作业</w:t>
      </w:r>
    </w:p>
    <w:p>
      <w:pPr>
        <w:pStyle w:val="2"/>
        <w:spacing w:line="360" w:lineRule="auto"/>
        <w:ind w:right="204" w:firstLine="1120" w:firstLineChars="4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买方提货完</w:t>
      </w:r>
      <w:r>
        <w:rPr>
          <w:rFonts w:hint="eastAsia" w:asciiTheme="minorEastAsia" w:hAnsiTheme="minorEastAsia" w:eastAsiaTheme="minorEastAsia" w:cstheme="minorEastAsia"/>
          <w:sz w:val="28"/>
          <w:szCs w:val="28"/>
          <w:lang w:val="en-US" w:eastAsia="zh-CN"/>
        </w:rPr>
        <w:t>毕</w:t>
      </w:r>
      <w:r>
        <w:rPr>
          <w:rFonts w:hint="eastAsia" w:asciiTheme="minorEastAsia" w:hAnsiTheme="minorEastAsia" w:eastAsiaTheme="minorEastAsia" w:cstheme="minorEastAsia"/>
          <w:sz w:val="28"/>
          <w:szCs w:val="28"/>
          <w:lang w:val="en-US"/>
        </w:rPr>
        <w:t>后应当在</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lang w:val="en-US"/>
        </w:rPr>
        <w:t>个工作日内完成清场。</w:t>
      </w:r>
      <w:r>
        <w:rPr>
          <w:rFonts w:hint="eastAsia" w:asciiTheme="minorEastAsia" w:hAnsiTheme="minorEastAsia" w:eastAsiaTheme="minorEastAsia" w:cstheme="minorEastAsia"/>
          <w:sz w:val="28"/>
          <w:szCs w:val="28"/>
        </w:rPr>
        <w:t>买方提货及清场时应当符合施工以及垃圾处理等相关法律法规规定，并且承担由此产生的全部费用。</w:t>
      </w:r>
    </w:p>
    <w:p>
      <w:pPr>
        <w:pStyle w:val="3"/>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五、验收标准、方法及提出异议期限</w:t>
      </w:r>
    </w:p>
    <w:p>
      <w:pPr>
        <w:pStyle w:val="2"/>
        <w:spacing w:before="1" w:line="360" w:lineRule="auto"/>
        <w:ind w:left="168" w:right="205" w:firstLine="4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1、买方确认接受提货时苗木的现状，承担苗木在此期间可能遭受损毁、灭失的风险（因卖方过错造成的除外），放弃以货物品质存在瑕疵为由要求卖方降价或主张赔偿的权利。</w:t>
      </w:r>
    </w:p>
    <w:p>
      <w:pPr>
        <w:pStyle w:val="2"/>
        <w:spacing w:line="360" w:lineRule="auto"/>
        <w:ind w:left="168" w:right="205" w:firstLine="48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2、买方在提货时对该批苗木的数量、交接程序等方面有异议的，应该当场提出。当日无法解决的，应提出书面意见书，交给</w:t>
      </w:r>
      <w:r>
        <w:rPr>
          <w:rFonts w:hint="eastAsia" w:asciiTheme="minorEastAsia" w:hAnsiTheme="minorEastAsia" w:eastAsiaTheme="minorEastAsia" w:cstheme="minorEastAsia"/>
          <w:sz w:val="28"/>
          <w:szCs w:val="28"/>
          <w:lang w:val="en-US"/>
        </w:rPr>
        <w:t>卖</w:t>
      </w:r>
      <w:r>
        <w:rPr>
          <w:rFonts w:hint="eastAsia" w:asciiTheme="minorEastAsia" w:hAnsiTheme="minorEastAsia" w:eastAsiaTheme="minorEastAsia" w:cstheme="minorEastAsia"/>
          <w:sz w:val="28"/>
          <w:szCs w:val="28"/>
        </w:rPr>
        <w:t>方和</w:t>
      </w:r>
      <w:r>
        <w:rPr>
          <w:rFonts w:hint="eastAsia" w:asciiTheme="minorEastAsia" w:hAnsiTheme="minorEastAsia" w:eastAsiaTheme="minorEastAsia" w:cstheme="minorEastAsia"/>
          <w:sz w:val="28"/>
          <w:szCs w:val="28"/>
          <w:lang w:val="en-US"/>
        </w:rPr>
        <w:t>拍卖</w:t>
      </w:r>
      <w:r>
        <w:rPr>
          <w:rFonts w:hint="eastAsia" w:asciiTheme="minorEastAsia" w:hAnsiTheme="minorEastAsia" w:eastAsiaTheme="minorEastAsia" w:cstheme="minorEastAsia"/>
          <w:sz w:val="28"/>
          <w:szCs w:val="28"/>
        </w:rPr>
        <w:t>方。</w:t>
      </w:r>
    </w:p>
    <w:p>
      <w:pPr>
        <w:pStyle w:val="3"/>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六、结算方式及期限</w:t>
      </w:r>
    </w:p>
    <w:p>
      <w:pPr>
        <w:spacing w:line="360" w:lineRule="auto"/>
        <w:ind w:left="0" w:firstLine="840" w:firstLineChars="3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rPr>
        <w:t xml:space="preserve">  1、签订本合同后三个工作日内，买方应</w:t>
      </w:r>
      <w:r>
        <w:rPr>
          <w:rFonts w:hint="eastAsia" w:asciiTheme="minorEastAsia" w:hAnsiTheme="minorEastAsia" w:eastAsiaTheme="minorEastAsia" w:cstheme="minorEastAsia"/>
          <w:sz w:val="28"/>
          <w:szCs w:val="28"/>
          <w:lang w:val="en-US" w:eastAsia="zh-CN"/>
        </w:rPr>
        <w:t>代卖方</w:t>
      </w:r>
      <w:r>
        <w:rPr>
          <w:rFonts w:hint="eastAsia" w:asciiTheme="minorEastAsia" w:hAnsiTheme="minorEastAsia" w:eastAsiaTheme="minorEastAsia" w:cstheme="minorEastAsia"/>
          <w:sz w:val="28"/>
          <w:szCs w:val="28"/>
          <w:lang w:val="en-US"/>
        </w:rPr>
        <w:t>向</w:t>
      </w:r>
      <w:r>
        <w:rPr>
          <w:rFonts w:hint="eastAsia" w:asciiTheme="minorEastAsia" w:hAnsiTheme="minorEastAsia" w:eastAsiaTheme="minorEastAsia" w:cstheme="minorEastAsia"/>
          <w:sz w:val="28"/>
          <w:szCs w:val="28"/>
          <w:u w:val="none"/>
          <w:lang w:val="en-US" w:eastAsia="zh-CN"/>
        </w:rPr>
        <w:t>深圳市中天运和资产评估有限公司</w:t>
      </w:r>
      <w:r>
        <w:rPr>
          <w:rFonts w:hint="eastAsia" w:asciiTheme="minorEastAsia" w:hAnsiTheme="minorEastAsia" w:eastAsiaTheme="minorEastAsia" w:cstheme="minorEastAsia"/>
          <w:sz w:val="28"/>
          <w:szCs w:val="28"/>
          <w:u w:val="none"/>
          <w:lang w:val="en-US"/>
        </w:rPr>
        <w:t>支付</w:t>
      </w:r>
      <w:r>
        <w:rPr>
          <w:rFonts w:hint="eastAsia" w:asciiTheme="minorEastAsia" w:hAnsiTheme="minorEastAsia" w:eastAsiaTheme="minorEastAsia" w:cstheme="minorEastAsia"/>
          <w:sz w:val="28"/>
          <w:szCs w:val="28"/>
          <w:u w:val="none"/>
          <w:lang w:val="en-US" w:eastAsia="zh-CN"/>
        </w:rPr>
        <w:t>资产</w:t>
      </w:r>
      <w:r>
        <w:rPr>
          <w:rFonts w:hint="eastAsia" w:asciiTheme="minorEastAsia" w:hAnsiTheme="minorEastAsia" w:eastAsiaTheme="minorEastAsia" w:cstheme="minorEastAsia"/>
          <w:sz w:val="28"/>
          <w:szCs w:val="28"/>
          <w:lang w:val="en-US"/>
        </w:rPr>
        <w:t>评估服务费人民币</w:t>
      </w:r>
      <w:r>
        <w:rPr>
          <w:rFonts w:hint="eastAsia" w:asciiTheme="minorEastAsia" w:hAnsiTheme="minorEastAsia" w:eastAsiaTheme="minorEastAsia" w:cstheme="minorEastAsia"/>
          <w:sz w:val="28"/>
          <w:szCs w:val="28"/>
          <w:u w:val="none"/>
          <w:lang w:val="en-US" w:eastAsia="zh-CN"/>
        </w:rPr>
        <w:t>*******</w:t>
      </w:r>
      <w:r>
        <w:rPr>
          <w:rFonts w:hint="eastAsia" w:asciiTheme="minorEastAsia" w:hAnsiTheme="minorEastAsia" w:eastAsiaTheme="minorEastAsia" w:cstheme="minorEastAsia"/>
          <w:sz w:val="28"/>
          <w:szCs w:val="28"/>
          <w:lang w:val="en-US"/>
        </w:rPr>
        <w:t>元（大写：</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rPr>
        <w:t>），</w:t>
      </w:r>
      <w:r>
        <w:rPr>
          <w:rFonts w:hint="eastAsia" w:asciiTheme="minorEastAsia" w:hAnsiTheme="minorEastAsia" w:eastAsiaTheme="minorEastAsia" w:cstheme="minorEastAsia"/>
          <w:sz w:val="28"/>
          <w:szCs w:val="28"/>
          <w:lang w:val="en-US" w:eastAsia="zh-CN"/>
        </w:rPr>
        <w:t>评估服务费从拍卖成交价款中抵扣，</w:t>
      </w:r>
      <w:r>
        <w:rPr>
          <w:rFonts w:hint="eastAsia" w:asciiTheme="minorEastAsia" w:hAnsiTheme="minorEastAsia" w:eastAsiaTheme="minorEastAsia" w:cstheme="minorEastAsia"/>
          <w:sz w:val="28"/>
          <w:szCs w:val="28"/>
          <w:lang w:val="en-US"/>
        </w:rPr>
        <w:t>并将剩余</w:t>
      </w:r>
      <w:r>
        <w:rPr>
          <w:rFonts w:hint="eastAsia" w:asciiTheme="minorEastAsia" w:hAnsiTheme="minorEastAsia" w:eastAsiaTheme="minorEastAsia" w:cstheme="minorEastAsia"/>
          <w:sz w:val="28"/>
          <w:szCs w:val="28"/>
          <w:lang w:val="en-US" w:eastAsia="zh-CN"/>
        </w:rPr>
        <w:t>拍卖成交价款</w:t>
      </w:r>
      <w:r>
        <w:rPr>
          <w:rFonts w:hint="eastAsia" w:asciiTheme="minorEastAsia" w:hAnsiTheme="minorEastAsia" w:eastAsiaTheme="minorEastAsia" w:cstheme="minorEastAsia"/>
          <w:sz w:val="28"/>
          <w:szCs w:val="28"/>
          <w:lang w:val="en-US"/>
        </w:rPr>
        <w:t>人民币</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rPr>
        <w:t>元（大写：</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rPr>
        <w:t>整）按照非税收入管理的相关规定通过光明区非税收入征管系统一次性上缴至卖方指定收款账户（</w:t>
      </w:r>
      <w:r>
        <w:rPr>
          <w:rFonts w:hint="eastAsia" w:asciiTheme="minorEastAsia" w:hAnsiTheme="minorEastAsia" w:eastAsiaTheme="minorEastAsia" w:cstheme="minorEastAsia"/>
          <w:sz w:val="28"/>
          <w:szCs w:val="28"/>
          <w:lang w:val="en-US" w:eastAsia="zh-CN"/>
        </w:rPr>
        <w:t>以甲方书面文件为准</w:t>
      </w:r>
      <w:r>
        <w:rPr>
          <w:rFonts w:hint="eastAsia" w:asciiTheme="minorEastAsia" w:hAnsiTheme="minorEastAsia" w:eastAsiaTheme="minorEastAsia" w:cstheme="minorEastAsia"/>
          <w:sz w:val="28"/>
          <w:szCs w:val="28"/>
          <w:lang w:val="en-US"/>
        </w:rPr>
        <w:t>）。</w:t>
      </w:r>
    </w:p>
    <w:p>
      <w:pPr>
        <w:spacing w:line="360" w:lineRule="auto"/>
        <w:ind w:firstLine="840" w:firstLineChars="3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rPr>
        <w:t>、评</w:t>
      </w:r>
      <w:r>
        <w:rPr>
          <w:rFonts w:hint="eastAsia" w:asciiTheme="minorEastAsia" w:hAnsiTheme="minorEastAsia" w:eastAsiaTheme="minorEastAsia" w:cstheme="minorEastAsia"/>
          <w:sz w:val="28"/>
          <w:szCs w:val="28"/>
          <w:lang w:val="en-US" w:eastAsia="zh-CN"/>
        </w:rPr>
        <w:t>资产</w:t>
      </w:r>
      <w:r>
        <w:rPr>
          <w:rFonts w:hint="eastAsia" w:asciiTheme="minorEastAsia" w:hAnsiTheme="minorEastAsia" w:eastAsiaTheme="minorEastAsia" w:cstheme="minorEastAsia"/>
          <w:sz w:val="28"/>
          <w:szCs w:val="28"/>
          <w:lang w:val="en-US"/>
        </w:rPr>
        <w:t>估服务费用支付方式由买方和</w:t>
      </w:r>
      <w:r>
        <w:rPr>
          <w:rFonts w:hint="eastAsia" w:asciiTheme="minorEastAsia" w:hAnsiTheme="minorEastAsia" w:eastAsiaTheme="minorEastAsia" w:cstheme="minorEastAsia"/>
          <w:sz w:val="28"/>
          <w:szCs w:val="28"/>
          <w:u w:val="none"/>
          <w:lang w:val="en-US" w:eastAsia="zh-CN"/>
        </w:rPr>
        <w:t>深圳市中天运和资产评估有限公司</w:t>
      </w:r>
      <w:r>
        <w:rPr>
          <w:rFonts w:hint="eastAsia" w:asciiTheme="minorEastAsia" w:hAnsiTheme="minorEastAsia" w:eastAsiaTheme="minorEastAsia" w:cstheme="minorEastAsia"/>
          <w:sz w:val="28"/>
          <w:szCs w:val="28"/>
          <w:lang w:val="en-US"/>
        </w:rPr>
        <w:t>另行协商确定。</w:t>
      </w:r>
    </w:p>
    <w:p>
      <w:pPr>
        <w:spacing w:line="360" w:lineRule="auto"/>
        <w:ind w:left="0" w:firstLine="840"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3、买方已交纳的竞买保证金在拍卖成交之日起自动转为履约保证金，在买方完成提货和清场工作后，由拍卖公司无息原路退回。</w:t>
      </w:r>
    </w:p>
    <w:p>
      <w:pPr>
        <w:spacing w:line="360" w:lineRule="auto"/>
        <w:ind w:firstLine="57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七、违约责任</w:t>
      </w:r>
    </w:p>
    <w:p>
      <w:pPr>
        <w:spacing w:line="360" w:lineRule="auto"/>
        <w:ind w:firstLine="57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1、除本合同另有约定外，甲方和乙方应当严格遵守本协议，如有一方违反，给守约方造成损失的，守约方有权要求其赔偿损失并支付合同总价款（中标金额，下同）2</w:t>
      </w:r>
      <w:r>
        <w:rPr>
          <w:rFonts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%的违约金。</w:t>
      </w:r>
    </w:p>
    <w:p>
      <w:pPr>
        <w:spacing w:line="360" w:lineRule="auto"/>
        <w:ind w:firstLine="57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2、买方在合同签订后</w:t>
      </w:r>
      <w:r>
        <w:rPr>
          <w:rFonts w:hint="eastAsia" w:asciiTheme="minorEastAsia" w:hAnsiTheme="minorEastAsia" w:eastAsiaTheme="minorEastAsia" w:cstheme="minorEastAsia"/>
          <w:sz w:val="28"/>
          <w:szCs w:val="28"/>
          <w:lang w:eastAsia="zh-CN"/>
        </w:rPr>
        <w:t>十个工作</w:t>
      </w:r>
      <w:r>
        <w:rPr>
          <w:rFonts w:hint="eastAsia" w:asciiTheme="minorEastAsia" w:hAnsiTheme="minorEastAsia" w:eastAsiaTheme="minorEastAsia" w:cstheme="minorEastAsia"/>
          <w:sz w:val="28"/>
          <w:szCs w:val="28"/>
        </w:rPr>
        <w:t>日内，无故未前往卖方指定地点提货，给卖方造成损失的，卖方有权要求其赔偿损失。逾期十日买方仍拒不提货的，卖方有权将相关货物办理提存，由此产生的提存费用（包括但不限于仓储费用、人工费用及交通费用等）由买方承担。</w:t>
      </w:r>
    </w:p>
    <w:p>
      <w:pPr>
        <w:spacing w:line="360" w:lineRule="auto"/>
        <w:ind w:firstLine="57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买方未按照合同约定时间履行付款义务的，买方有权按照每逾期1日向卖方按合同总价款1‰支付违约金。逾期超过十日的，卖方有权解除合同，要求买方赔偿因此造成的全部损失，包括但不限于资产评估费用、委托拍卖费用、交通费、律师费、违约期间产生的仓储费等费用，并要求买方赔偿合同总价款2</w:t>
      </w:r>
      <w:r>
        <w:rPr>
          <w:rFonts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%的违约金。</w:t>
      </w:r>
    </w:p>
    <w:p>
      <w:pPr>
        <w:spacing w:line="360" w:lineRule="auto"/>
        <w:ind w:firstLine="57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4、买方未按照合同约定履行清场义务，逾期未清场完毕的，每逾期1日应向卖方按合同总价款</w:t>
      </w:r>
      <w:r>
        <w:rPr>
          <w:rFonts w:hint="eastAsia" w:asciiTheme="minorEastAsia" w:hAnsiTheme="minorEastAsia" w:eastAsiaTheme="minorEastAsia" w:cstheme="minorEastAsia"/>
          <w:sz w:val="28"/>
          <w:szCs w:val="28"/>
          <w:u w:val="single"/>
          <w:lang w:val="en-US"/>
        </w:rPr>
        <w:t xml:space="preserve">0.3 </w:t>
      </w:r>
      <w:r>
        <w:rPr>
          <w:rFonts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rPr>
        <w:t>支付违约金。买方因逾期清场影响卖方下一步工作安排，给卖方造成损失的，应赔偿卖方损失并按合同总价款</w:t>
      </w:r>
      <w:r>
        <w:rPr>
          <w:rFonts w:asciiTheme="minorEastAsia" w:hAnsiTheme="minorEastAsia" w:eastAsiaTheme="minorEastAsia" w:cstheme="minorEastAsia"/>
          <w:sz w:val="28"/>
          <w:szCs w:val="28"/>
          <w:u w:val="single"/>
        </w:rPr>
        <w:t>10%</w:t>
      </w:r>
      <w:r>
        <w:rPr>
          <w:rFonts w:hint="eastAsia" w:asciiTheme="minorEastAsia" w:hAnsiTheme="minorEastAsia" w:eastAsiaTheme="minorEastAsia" w:cstheme="minorEastAsia"/>
          <w:sz w:val="28"/>
          <w:szCs w:val="28"/>
        </w:rPr>
        <w:t>支付违约金。若买方经卖方书面通知后仍拒不完成清场作业的，卖方有权聘请第三方机构完成清场工作，由此产生的损失及清场费用均由卖方承担。</w:t>
      </w:r>
    </w:p>
    <w:p>
      <w:pPr>
        <w:pStyle w:val="2"/>
        <w:spacing w:line="360" w:lineRule="auto"/>
        <w:ind w:firstLine="57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八、争议解决条款</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sz w:val="28"/>
          <w:szCs w:val="28"/>
        </w:rPr>
        <w:t>合同执行过程中如有异议，双方应首先友好协商解决。协商不成的任意一方应向卖方所在地人民法院提起诉讼。</w:t>
      </w:r>
    </w:p>
    <w:p>
      <w:pPr>
        <w:pStyle w:val="2"/>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rPr>
        <w:t>九、通知与送达</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在本合同载明的联络方式和地址即为本合同下任何书面通知（包括诉讼文书）的送达地址，若因受送达方拒收或因联络地址错误无法送达的，均按照付邮日（以邮局邮戳为准）视作通知方已依本合同给予书面通知。若任何一方联络地址变更的，应自变更之日起三日内书面通知另一方，逾期未通知所产生的不利后果由变更方承担。</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十、其他</w:t>
      </w:r>
    </w:p>
    <w:p>
      <w:pPr>
        <w:pStyle w:val="2"/>
        <w:spacing w:line="360" w:lineRule="auto"/>
        <w:ind w:right="103"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pacing w:val="-3"/>
          <w:sz w:val="28"/>
          <w:szCs w:val="28"/>
        </w:rPr>
        <w:t>本合同经双方</w:t>
      </w:r>
      <w:r>
        <w:rPr>
          <w:rFonts w:hint="eastAsia" w:asciiTheme="minorEastAsia" w:hAnsiTheme="minorEastAsia" w:eastAsiaTheme="minorEastAsia" w:cstheme="minorEastAsia"/>
          <w:spacing w:val="-3"/>
          <w:sz w:val="28"/>
          <w:szCs w:val="28"/>
          <w:lang w:val="en-US"/>
        </w:rPr>
        <w:t>签字、</w:t>
      </w:r>
      <w:r>
        <w:rPr>
          <w:rFonts w:hint="eastAsia" w:asciiTheme="minorEastAsia" w:hAnsiTheme="minorEastAsia" w:eastAsiaTheme="minorEastAsia" w:cstheme="minorEastAsia"/>
          <w:spacing w:val="-3"/>
          <w:sz w:val="28"/>
          <w:szCs w:val="28"/>
        </w:rPr>
        <w:t>盖章后生效，一式陆份，合同双方各执叁份，具有同等法律效力。如有未尽事宜须补充或修改的，应以书面形式提出并经双方</w:t>
      </w:r>
      <w:r>
        <w:rPr>
          <w:rFonts w:hint="eastAsia" w:asciiTheme="minorEastAsia" w:hAnsiTheme="minorEastAsia" w:eastAsiaTheme="minorEastAsia" w:cstheme="minorEastAsia"/>
          <w:spacing w:val="-3"/>
          <w:sz w:val="28"/>
          <w:szCs w:val="28"/>
          <w:lang w:val="en-US"/>
        </w:rPr>
        <w:t>签字、</w:t>
      </w:r>
      <w:r>
        <w:rPr>
          <w:rFonts w:hint="eastAsia" w:asciiTheme="minorEastAsia" w:hAnsiTheme="minorEastAsia" w:eastAsiaTheme="minorEastAsia" w:cstheme="minorEastAsia"/>
          <w:spacing w:val="-3"/>
          <w:sz w:val="28"/>
          <w:szCs w:val="28"/>
        </w:rPr>
        <w:t>盖章后生效。</w:t>
      </w:r>
    </w:p>
    <w:p>
      <w:pPr>
        <w:pStyle w:val="2"/>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本合同附件为合同不可分割的有效组成部分，与本合同具有同等法律效力。</w:t>
      </w:r>
    </w:p>
    <w:p>
      <w:pPr>
        <w:pStyle w:val="3"/>
        <w:tabs>
          <w:tab w:val="left" w:pos="1641"/>
          <w:tab w:val="left" w:pos="6383"/>
          <w:tab w:val="left" w:pos="7120"/>
        </w:tabs>
        <w:spacing w:before="167" w:line="360" w:lineRule="auto"/>
        <w:ind w:left="0"/>
        <w:rPr>
          <w:rFonts w:asciiTheme="minorEastAsia" w:hAnsiTheme="minorEastAsia" w:eastAsiaTheme="minorEastAsia" w:cstheme="minorEastAsia"/>
          <w:sz w:val="28"/>
          <w:szCs w:val="28"/>
        </w:rPr>
      </w:pPr>
    </w:p>
    <w:p>
      <w:pPr>
        <w:pStyle w:val="3"/>
        <w:tabs>
          <w:tab w:val="left" w:pos="1641"/>
          <w:tab w:val="left" w:pos="6383"/>
          <w:tab w:val="left" w:pos="7120"/>
        </w:tabs>
        <w:spacing w:before="167" w:line="360" w:lineRule="auto"/>
        <w:ind w:left="0" w:firstLine="843"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（以下无正文，为签字盖章处）</w:t>
      </w:r>
    </w:p>
    <w:p>
      <w:pPr>
        <w:pStyle w:val="3"/>
        <w:tabs>
          <w:tab w:val="left" w:pos="1641"/>
          <w:tab w:val="left" w:pos="6383"/>
          <w:tab w:val="left" w:pos="7120"/>
        </w:tabs>
        <w:spacing w:before="167" w:line="360" w:lineRule="auto"/>
        <w:ind w:left="0" w:firstLine="843" w:firstLineChars="300"/>
        <w:rPr>
          <w:rFonts w:asciiTheme="minorEastAsia" w:hAnsiTheme="minorEastAsia" w:eastAsiaTheme="minorEastAsia" w:cstheme="minorEastAsia"/>
          <w:sz w:val="28"/>
          <w:szCs w:val="28"/>
        </w:rPr>
      </w:pPr>
    </w:p>
    <w:p/>
    <w:p>
      <w:pPr>
        <w:pStyle w:val="3"/>
        <w:tabs>
          <w:tab w:val="left" w:pos="1641"/>
          <w:tab w:val="left" w:pos="6383"/>
          <w:tab w:val="left" w:pos="7120"/>
        </w:tabs>
        <w:spacing w:before="167" w:line="360" w:lineRule="auto"/>
        <w:ind w:left="0" w:firstLine="843"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卖方（</w:t>
      </w:r>
      <w:r>
        <w:rPr>
          <w:rFonts w:hint="eastAsia" w:asciiTheme="minorEastAsia" w:hAnsiTheme="minorEastAsia" w:eastAsiaTheme="minorEastAsia" w:cstheme="minorEastAsia"/>
          <w:sz w:val="28"/>
          <w:szCs w:val="28"/>
          <w:lang w:val="en-US"/>
        </w:rPr>
        <w:t>盖章</w:t>
      </w:r>
      <w:r>
        <w:rPr>
          <w:rFonts w:hint="eastAsia" w:asciiTheme="minorEastAsia" w:hAnsiTheme="minorEastAsia" w:eastAsiaTheme="minorEastAsia" w:cstheme="minorEastAsia"/>
          <w:sz w:val="28"/>
          <w:szCs w:val="28"/>
        </w:rPr>
        <w:t>）：</w:t>
      </w:r>
    </w:p>
    <w:p>
      <w:pPr>
        <w:pStyle w:val="3"/>
        <w:tabs>
          <w:tab w:val="left" w:pos="1641"/>
          <w:tab w:val="left" w:pos="6383"/>
          <w:tab w:val="left" w:pos="7120"/>
        </w:tabs>
        <w:spacing w:before="167" w:line="360" w:lineRule="auto"/>
        <w:ind w:left="0" w:firstLine="843" w:firstLineChars="3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法定代表或委托代理人签字：</w:t>
      </w:r>
    </w:p>
    <w:p>
      <w:pPr>
        <w:pStyle w:val="3"/>
        <w:tabs>
          <w:tab w:val="left" w:pos="1641"/>
          <w:tab w:val="left" w:pos="6383"/>
          <w:tab w:val="left" w:pos="7120"/>
        </w:tabs>
        <w:spacing w:before="167" w:line="360" w:lineRule="auto"/>
        <w:ind w:left="0" w:firstLine="843" w:firstLineChars="3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科室</w:t>
      </w:r>
      <w:r>
        <w:rPr>
          <w:rFonts w:hint="eastAsia" w:asciiTheme="minorEastAsia" w:hAnsiTheme="minorEastAsia" w:eastAsiaTheme="minorEastAsia" w:cstheme="minorEastAsia"/>
          <w:sz w:val="28"/>
          <w:szCs w:val="28"/>
          <w:lang w:val="en-US" w:eastAsia="zh-CN"/>
        </w:rPr>
        <w:t>(中心）</w:t>
      </w:r>
      <w:r>
        <w:rPr>
          <w:rFonts w:hint="eastAsia" w:asciiTheme="minorEastAsia" w:hAnsiTheme="minorEastAsia" w:eastAsiaTheme="minorEastAsia" w:cstheme="minorEastAsia"/>
          <w:sz w:val="28"/>
          <w:szCs w:val="28"/>
          <w:lang w:val="en-US"/>
        </w:rPr>
        <w:t xml:space="preserve">负责人签字：    </w:t>
      </w:r>
    </w:p>
    <w:p>
      <w:pPr>
        <w:pStyle w:val="3"/>
        <w:tabs>
          <w:tab w:val="left" w:pos="1641"/>
          <w:tab w:val="left" w:pos="6383"/>
          <w:tab w:val="left" w:pos="7120"/>
        </w:tabs>
        <w:spacing w:before="167" w:line="360" w:lineRule="auto"/>
        <w:ind w:left="0" w:firstLine="840" w:firstLineChars="300"/>
        <w:rPr>
          <w:rFonts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签订日期：</w:t>
      </w:r>
      <w:r>
        <w:rPr>
          <w:rFonts w:asciiTheme="minorEastAsia" w:hAnsiTheme="minorEastAsia" w:eastAsiaTheme="minorEastAsia" w:cstheme="minorEastAsia"/>
          <w:b w:val="0"/>
          <w:bCs w:val="0"/>
          <w:sz w:val="28"/>
          <w:szCs w:val="28"/>
        </w:rPr>
        <w:t xml:space="preserve">    年   月   日</w:t>
      </w:r>
    </w:p>
    <w:p>
      <w:pPr>
        <w:pStyle w:val="3"/>
        <w:tabs>
          <w:tab w:val="left" w:pos="1641"/>
          <w:tab w:val="left" w:pos="6383"/>
          <w:tab w:val="left" w:pos="7120"/>
        </w:tabs>
        <w:spacing w:before="167" w:line="360" w:lineRule="auto"/>
        <w:ind w:left="0" w:firstLine="843" w:firstLineChars="300"/>
        <w:rPr>
          <w:rFonts w:hint="eastAsia" w:asciiTheme="minorEastAsia" w:hAnsiTheme="minorEastAsia" w:eastAsiaTheme="minorEastAsia" w:cstheme="minorEastAsia"/>
          <w:sz w:val="28"/>
          <w:szCs w:val="28"/>
        </w:rPr>
      </w:pPr>
    </w:p>
    <w:p>
      <w:pPr>
        <w:pStyle w:val="3"/>
        <w:tabs>
          <w:tab w:val="left" w:pos="1641"/>
          <w:tab w:val="left" w:pos="6383"/>
          <w:tab w:val="left" w:pos="7120"/>
        </w:tabs>
        <w:spacing w:before="167" w:line="360" w:lineRule="auto"/>
        <w:ind w:left="0" w:firstLine="843" w:firstLineChars="300"/>
        <w:rPr>
          <w:rFonts w:hint="eastAsia" w:asciiTheme="minorEastAsia" w:hAnsiTheme="minorEastAsia" w:eastAsiaTheme="minorEastAsia" w:cstheme="minorEastAsia"/>
          <w:sz w:val="28"/>
          <w:szCs w:val="28"/>
        </w:rPr>
      </w:pPr>
    </w:p>
    <w:p>
      <w:pPr>
        <w:pStyle w:val="3"/>
        <w:tabs>
          <w:tab w:val="left" w:pos="1641"/>
          <w:tab w:val="left" w:pos="6383"/>
          <w:tab w:val="left" w:pos="7120"/>
        </w:tabs>
        <w:spacing w:before="167" w:line="360" w:lineRule="auto"/>
        <w:ind w:left="0" w:firstLine="843"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买方（</w:t>
      </w:r>
      <w:r>
        <w:rPr>
          <w:rFonts w:hint="eastAsia" w:asciiTheme="minorEastAsia" w:hAnsiTheme="minorEastAsia" w:eastAsiaTheme="minorEastAsia" w:cstheme="minorEastAsia"/>
          <w:sz w:val="28"/>
          <w:szCs w:val="28"/>
          <w:lang w:val="en-US"/>
        </w:rPr>
        <w:t>盖章</w:t>
      </w:r>
      <w:r>
        <w:rPr>
          <w:rFonts w:hint="eastAsia" w:asciiTheme="minorEastAsia" w:hAnsiTheme="minorEastAsia" w:eastAsiaTheme="minorEastAsia" w:cstheme="minorEastAsia"/>
          <w:sz w:val="28"/>
          <w:szCs w:val="28"/>
        </w:rPr>
        <w:t>）：</w:t>
      </w:r>
    </w:p>
    <w:p>
      <w:pPr>
        <w:rPr>
          <w:rFonts w:eastAsiaTheme="minorEastAsia"/>
          <w:lang w:val="en-US"/>
        </w:rPr>
      </w:pPr>
      <w:r>
        <w:rPr>
          <w:rFonts w:hint="eastAsia"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b/>
          <w:bCs/>
          <w:sz w:val="28"/>
          <w:szCs w:val="28"/>
          <w:lang w:val="en-US"/>
        </w:rPr>
        <w:t>法定代表人签字：</w:t>
      </w:r>
    </w:p>
    <w:p>
      <w:pPr>
        <w:pStyle w:val="2"/>
        <w:tabs>
          <w:tab w:val="left" w:pos="5627"/>
        </w:tabs>
        <w:spacing w:before="120" w:line="360" w:lineRule="auto"/>
        <w:ind w:left="482"/>
        <w:rPr>
          <w:rFonts w:asciiTheme="minorEastAsia" w:hAnsiTheme="minorEastAsia" w:eastAsiaTheme="minorEastAsia" w:cstheme="minorEastAsia"/>
          <w:sz w:val="28"/>
          <w:szCs w:val="28"/>
        </w:rPr>
      </w:pPr>
    </w:p>
    <w:p>
      <w:pPr>
        <w:pStyle w:val="2"/>
        <w:tabs>
          <w:tab w:val="left" w:pos="5627"/>
        </w:tabs>
        <w:spacing w:before="120" w:line="360" w:lineRule="auto"/>
        <w:ind w:left="48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 xml:space="preserve">  签订日期：    年   月   日</w:t>
      </w:r>
      <w:r>
        <w:rPr>
          <w:rFonts w:hint="eastAsia" w:asciiTheme="minorEastAsia" w:hAnsiTheme="minorEastAsia" w:eastAsiaTheme="minorEastAsia" w:cstheme="minorEastAsia"/>
          <w:sz w:val="28"/>
          <w:szCs w:val="28"/>
        </w:rPr>
        <w:tab/>
      </w:r>
    </w:p>
    <w:p>
      <w:pPr>
        <w:pStyle w:val="2"/>
        <w:tabs>
          <w:tab w:val="left" w:pos="5627"/>
        </w:tabs>
        <w:spacing w:before="120" w:line="360" w:lineRule="auto"/>
        <w:ind w:left="482"/>
        <w:rPr>
          <w:rFonts w:asciiTheme="minorEastAsia" w:hAnsiTheme="minorEastAsia" w:eastAsiaTheme="minorEastAsia" w:cstheme="minorEastAsia"/>
          <w:sz w:val="28"/>
          <w:szCs w:val="28"/>
        </w:rPr>
      </w:pPr>
    </w:p>
    <w:p>
      <w:pPr>
        <w:widowControl/>
        <w:autoSpaceDE/>
        <w:autoSpaceDN/>
        <w:rPr>
          <w:rFonts w:asciiTheme="minorEastAsia" w:hAnsiTheme="minorEastAsia" w:eastAsiaTheme="minorEastAsia" w:cstheme="minorEastAsia"/>
          <w:sz w:val="28"/>
          <w:szCs w:val="28"/>
          <w:lang w:val="en-US"/>
        </w:rPr>
      </w:pPr>
    </w:p>
    <w:sectPr>
      <w:type w:val="continuous"/>
      <w:pgSz w:w="11910" w:h="16840"/>
      <w:pgMar w:top="1160" w:right="700" w:bottom="280" w:left="9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834653"/>
    </w:sdtPr>
    <w:sdtContent>
      <w:sdt>
        <w:sdtPr>
          <w:id w:val="1728636285"/>
        </w:sdtPr>
        <w:sdtContent>
          <w:p>
            <w:pPr>
              <w:pStyle w:val="6"/>
              <w:jc w:val="center"/>
            </w:pPr>
            <w: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rPr>
        <w:u w:val="thic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sz w:val="21"/>
        <w:u w:val="thi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trackRevisions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94"/>
    <w:rsid w:val="000150FA"/>
    <w:rsid w:val="00056259"/>
    <w:rsid w:val="00066F75"/>
    <w:rsid w:val="000A4311"/>
    <w:rsid w:val="000B6127"/>
    <w:rsid w:val="000B67A0"/>
    <w:rsid w:val="000C259C"/>
    <w:rsid w:val="001A29BF"/>
    <w:rsid w:val="001B0CE7"/>
    <w:rsid w:val="001C421B"/>
    <w:rsid w:val="001C7213"/>
    <w:rsid w:val="001E415B"/>
    <w:rsid w:val="00207154"/>
    <w:rsid w:val="00216A8D"/>
    <w:rsid w:val="00227E6E"/>
    <w:rsid w:val="00281838"/>
    <w:rsid w:val="002956FF"/>
    <w:rsid w:val="002A0FAE"/>
    <w:rsid w:val="002B1087"/>
    <w:rsid w:val="002D7FE0"/>
    <w:rsid w:val="002F795D"/>
    <w:rsid w:val="003306E7"/>
    <w:rsid w:val="00336A02"/>
    <w:rsid w:val="00340C26"/>
    <w:rsid w:val="00370121"/>
    <w:rsid w:val="00387BF4"/>
    <w:rsid w:val="003927A7"/>
    <w:rsid w:val="003C0E28"/>
    <w:rsid w:val="003C2608"/>
    <w:rsid w:val="003C5C93"/>
    <w:rsid w:val="00416C53"/>
    <w:rsid w:val="004216E0"/>
    <w:rsid w:val="00421EE3"/>
    <w:rsid w:val="00477C2F"/>
    <w:rsid w:val="004A37B2"/>
    <w:rsid w:val="004B7A5B"/>
    <w:rsid w:val="004D4981"/>
    <w:rsid w:val="004E00B1"/>
    <w:rsid w:val="0050048A"/>
    <w:rsid w:val="0054673A"/>
    <w:rsid w:val="00575494"/>
    <w:rsid w:val="005D02CC"/>
    <w:rsid w:val="006310C2"/>
    <w:rsid w:val="00640347"/>
    <w:rsid w:val="006A29D1"/>
    <w:rsid w:val="006D0EC0"/>
    <w:rsid w:val="0071772B"/>
    <w:rsid w:val="00764ECD"/>
    <w:rsid w:val="00766636"/>
    <w:rsid w:val="0077715D"/>
    <w:rsid w:val="007F3EE4"/>
    <w:rsid w:val="008378BF"/>
    <w:rsid w:val="00844AFF"/>
    <w:rsid w:val="008461DD"/>
    <w:rsid w:val="008E1BFD"/>
    <w:rsid w:val="00903562"/>
    <w:rsid w:val="0090423A"/>
    <w:rsid w:val="00944311"/>
    <w:rsid w:val="00977A45"/>
    <w:rsid w:val="0098568C"/>
    <w:rsid w:val="0099271E"/>
    <w:rsid w:val="009A7562"/>
    <w:rsid w:val="00A0584E"/>
    <w:rsid w:val="00A170D4"/>
    <w:rsid w:val="00A91428"/>
    <w:rsid w:val="00A95571"/>
    <w:rsid w:val="00AB4B2F"/>
    <w:rsid w:val="00AD0643"/>
    <w:rsid w:val="00AF2C9D"/>
    <w:rsid w:val="00B3695F"/>
    <w:rsid w:val="00B633C0"/>
    <w:rsid w:val="00BC7B1A"/>
    <w:rsid w:val="00BE391F"/>
    <w:rsid w:val="00BE67FA"/>
    <w:rsid w:val="00C04327"/>
    <w:rsid w:val="00C0458F"/>
    <w:rsid w:val="00C31537"/>
    <w:rsid w:val="00CA1199"/>
    <w:rsid w:val="00CA40B5"/>
    <w:rsid w:val="00D219FF"/>
    <w:rsid w:val="00E0091C"/>
    <w:rsid w:val="00E13525"/>
    <w:rsid w:val="00E35D04"/>
    <w:rsid w:val="00EC5FCC"/>
    <w:rsid w:val="00ED0391"/>
    <w:rsid w:val="00ED7480"/>
    <w:rsid w:val="00F1686D"/>
    <w:rsid w:val="00F3259A"/>
    <w:rsid w:val="00F83570"/>
    <w:rsid w:val="00F96F39"/>
    <w:rsid w:val="00FA47F5"/>
    <w:rsid w:val="00FD0A8B"/>
    <w:rsid w:val="00FD0F5C"/>
    <w:rsid w:val="04B67F4D"/>
    <w:rsid w:val="05DE3D49"/>
    <w:rsid w:val="098A2E19"/>
    <w:rsid w:val="0F333260"/>
    <w:rsid w:val="12F422FF"/>
    <w:rsid w:val="136B3530"/>
    <w:rsid w:val="13CB03D8"/>
    <w:rsid w:val="13EA1653"/>
    <w:rsid w:val="182B1793"/>
    <w:rsid w:val="1854438D"/>
    <w:rsid w:val="1D995B68"/>
    <w:rsid w:val="1F1C0E82"/>
    <w:rsid w:val="1F357933"/>
    <w:rsid w:val="21087192"/>
    <w:rsid w:val="21090A17"/>
    <w:rsid w:val="24923B34"/>
    <w:rsid w:val="24E17E6A"/>
    <w:rsid w:val="28541895"/>
    <w:rsid w:val="28F0226D"/>
    <w:rsid w:val="2D9219D8"/>
    <w:rsid w:val="2EDB3A0E"/>
    <w:rsid w:val="32614BF4"/>
    <w:rsid w:val="390376F8"/>
    <w:rsid w:val="3C045BA3"/>
    <w:rsid w:val="408245AC"/>
    <w:rsid w:val="435640FE"/>
    <w:rsid w:val="48982327"/>
    <w:rsid w:val="49334E4E"/>
    <w:rsid w:val="4CEC2DD0"/>
    <w:rsid w:val="4D041000"/>
    <w:rsid w:val="50D870EF"/>
    <w:rsid w:val="590B731F"/>
    <w:rsid w:val="5AAB78A7"/>
    <w:rsid w:val="5C3604FF"/>
    <w:rsid w:val="60763DB2"/>
    <w:rsid w:val="636F7E79"/>
    <w:rsid w:val="683170F3"/>
    <w:rsid w:val="6A171DD9"/>
    <w:rsid w:val="6D57449C"/>
    <w:rsid w:val="75815246"/>
    <w:rsid w:val="75AB1347"/>
    <w:rsid w:val="77527A57"/>
    <w:rsid w:val="77A07E33"/>
    <w:rsid w:val="79A0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line="269" w:lineRule="exact"/>
      <w:ind w:left="588"/>
      <w:outlineLvl w:val="0"/>
    </w:pPr>
    <w:rPr>
      <w:b/>
      <w:bCs/>
      <w:sz w:val="21"/>
      <w:szCs w:val="21"/>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4">
    <w:name w:val="annotation text"/>
    <w:basedOn w:val="1"/>
    <w:link w:val="18"/>
    <w:qFormat/>
    <w:uiPriority w:val="0"/>
  </w:style>
  <w:style w:type="paragraph" w:styleId="5">
    <w:name w:val="Balloon Text"/>
    <w:basedOn w:val="1"/>
    <w:link w:val="17"/>
    <w:qFormat/>
    <w:uiPriority w:val="0"/>
    <w:rPr>
      <w:sz w:val="18"/>
      <w:szCs w:val="18"/>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9"/>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basedOn w:val="11"/>
    <w:qFormat/>
    <w:uiPriority w:val="0"/>
    <w:rPr>
      <w:sz w:val="21"/>
      <w:szCs w:val="21"/>
    </w:rPr>
  </w:style>
  <w:style w:type="table" w:customStyle="1" w:styleId="14">
    <w:name w:val="Table Normal"/>
    <w:unhideWhenUsed/>
    <w:qFormat/>
    <w:uiPriority w:val="2"/>
    <w:tblPr>
      <w:tblCellMar>
        <w:top w:w="0" w:type="dxa"/>
        <w:left w:w="0" w:type="dxa"/>
        <w:bottom w:w="0" w:type="dxa"/>
        <w:right w:w="0" w:type="dxa"/>
      </w:tblCellMar>
    </w:tblPr>
  </w:style>
  <w:style w:type="paragraph" w:customStyle="1" w:styleId="15">
    <w:name w:val="列出段落1"/>
    <w:basedOn w:val="1"/>
    <w:qFormat/>
    <w:uiPriority w:val="1"/>
  </w:style>
  <w:style w:type="paragraph" w:customStyle="1" w:styleId="16">
    <w:name w:val="Table Paragraph"/>
    <w:basedOn w:val="1"/>
    <w:qFormat/>
    <w:uiPriority w:val="1"/>
    <w:pPr>
      <w:jc w:val="center"/>
    </w:pPr>
  </w:style>
  <w:style w:type="character" w:customStyle="1" w:styleId="17">
    <w:name w:val="批注框文本 字符"/>
    <w:basedOn w:val="11"/>
    <w:link w:val="5"/>
    <w:qFormat/>
    <w:uiPriority w:val="0"/>
    <w:rPr>
      <w:rFonts w:ascii="宋体" w:hAnsi="宋体" w:eastAsia="宋体" w:cs="宋体"/>
      <w:sz w:val="18"/>
      <w:szCs w:val="18"/>
      <w:lang w:val="zh-CN" w:bidi="zh-CN"/>
    </w:rPr>
  </w:style>
  <w:style w:type="character" w:customStyle="1" w:styleId="18">
    <w:name w:val="批注文字 字符"/>
    <w:basedOn w:val="11"/>
    <w:link w:val="4"/>
    <w:qFormat/>
    <w:uiPriority w:val="0"/>
    <w:rPr>
      <w:rFonts w:ascii="宋体" w:hAnsi="宋体" w:eastAsia="宋体" w:cs="宋体"/>
      <w:sz w:val="22"/>
      <w:szCs w:val="22"/>
      <w:lang w:val="zh-CN" w:bidi="zh-CN"/>
    </w:rPr>
  </w:style>
  <w:style w:type="character" w:customStyle="1" w:styleId="19">
    <w:name w:val="批注主题 字符"/>
    <w:basedOn w:val="18"/>
    <w:link w:val="8"/>
    <w:qFormat/>
    <w:uiPriority w:val="0"/>
    <w:rPr>
      <w:rFonts w:ascii="宋体" w:hAnsi="宋体" w:eastAsia="宋体" w:cs="宋体"/>
      <w:b/>
      <w:bCs/>
      <w:sz w:val="22"/>
      <w:szCs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386</Words>
  <Characters>2202</Characters>
  <Lines>18</Lines>
  <Paragraphs>5</Paragraphs>
  <TotalTime>171</TotalTime>
  <ScaleCrop>false</ScaleCrop>
  <LinksUpToDate>false</LinksUpToDate>
  <CharactersWithSpaces>2583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2020-10-14T07:06:00Z</dcterms:created>
  <dc:creator>吴翠萍</dc:creator>
  <cp:lastModifiedBy>ybw</cp:lastModifiedBy>
  <cp:lastPrinted>2018-08-29T13:07:00Z</cp:lastPrinted>
  <dcterms:modified xsi:type="dcterms:W3CDTF">2021-06-09T07:10:56Z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WPS Office</vt:lpwstr>
  </property>
  <property fmtid="{D5CDD505-2E9C-101B-9397-08002B2CF9AE}" pid="4" name="LastSaved">
    <vt:filetime>2018-08-28T00:00:00Z</vt:filetime>
  </property>
  <property fmtid="{D5CDD505-2E9C-101B-9397-08002B2CF9AE}" pid="5" name="KSOProductBuildVer">
    <vt:lpwstr>2052-11.8.2.8875</vt:lpwstr>
  </property>
</Properties>
</file>